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AE" w:rsidRDefault="008038AE" w:rsidP="008038AE">
      <w:r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8038AE" w:rsidRDefault="008038AE" w:rsidP="008038AE">
      <w:r>
        <w:t>Školský objekt 888, 925 32 Veľká Mača</w:t>
      </w:r>
    </w:p>
    <w:p w:rsidR="008038AE" w:rsidRDefault="008038AE" w:rsidP="008038AE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AE" w:rsidRDefault="008038AE" w:rsidP="008038AE"/>
    <w:p w:rsidR="008038AE" w:rsidRDefault="008038AE" w:rsidP="008038A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címe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Mesévelegyüttsegítsükazegészséget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</w:p>
    <w:p w:rsidR="008038AE" w:rsidRDefault="008038AE" w:rsidP="008038AE">
      <w:pPr>
        <w:rPr>
          <w:rFonts w:cstheme="minorHAnsi"/>
        </w:rPr>
      </w:pPr>
      <w:r>
        <w:rPr>
          <w:rFonts w:cstheme="minorHAnsi"/>
        </w:rPr>
        <w:t xml:space="preserve">Zmluva číslo – a </w:t>
      </w:r>
      <w:proofErr w:type="spellStart"/>
      <w:r>
        <w:rPr>
          <w:rFonts w:cstheme="minorHAnsi"/>
        </w:rPr>
        <w:t>szerződésszáma</w:t>
      </w:r>
      <w:proofErr w:type="spellEnd"/>
      <w:r>
        <w:rPr>
          <w:rFonts w:cstheme="minorHAnsi"/>
        </w:rPr>
        <w:t>: 2018 – 1- HU01 – KA229 – 047862_5</w:t>
      </w:r>
    </w:p>
    <w:p w:rsidR="008038AE" w:rsidRDefault="008038AE" w:rsidP="008038AE"/>
    <w:p w:rsidR="008038AE" w:rsidRDefault="008038AE" w:rsidP="008038AE"/>
    <w:p w:rsidR="008038AE" w:rsidRDefault="008038AE" w:rsidP="008038A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640C64" w:rsidRPr="00B061C6" w:rsidRDefault="008038AE" w:rsidP="00874574">
      <w:pPr>
        <w:pStyle w:val="Nadpis1"/>
        <w:shd w:val="clear" w:color="auto" w:fill="FFFFFF"/>
        <w:spacing w:before="0" w:beforeAutospacing="0" w:after="75" w:afterAutospacing="0" w:line="300" w:lineRule="atLeast"/>
        <w:textAlignment w:val="baseline"/>
        <w:rPr>
          <w:rFonts w:asciiTheme="minorHAnsi" w:hAnsiTheme="minorHAnsi" w:cstheme="minorHAnsi"/>
          <w:b w:val="0"/>
          <w:bCs w:val="0"/>
          <w:color w:val="FF0000"/>
          <w:spacing w:val="-3"/>
          <w:sz w:val="32"/>
          <w:szCs w:val="32"/>
        </w:rPr>
      </w:pPr>
      <w:r>
        <w:rPr>
          <w:sz w:val="28"/>
          <w:szCs w:val="28"/>
        </w:rPr>
        <w:t>Téma:</w:t>
      </w:r>
      <w:r w:rsidR="00874574">
        <w:rPr>
          <w:sz w:val="28"/>
          <w:szCs w:val="28"/>
        </w:rPr>
        <w:t xml:space="preserve"> </w:t>
      </w:r>
      <w:r w:rsidR="00874574" w:rsidRPr="00874574">
        <w:rPr>
          <w:rFonts w:asciiTheme="minorHAnsi" w:hAnsiTheme="minorHAnsi" w:cstheme="minorHAnsi"/>
          <w:b w:val="0"/>
          <w:sz w:val="24"/>
          <w:szCs w:val="24"/>
        </w:rPr>
        <w:t xml:space="preserve">Rozprávkové divadlo </w:t>
      </w:r>
      <w:r w:rsidR="00874574">
        <w:rPr>
          <w:sz w:val="28"/>
          <w:szCs w:val="28"/>
        </w:rPr>
        <w:t xml:space="preserve">– </w:t>
      </w:r>
      <w:r w:rsidR="00874574" w:rsidRPr="00874574">
        <w:rPr>
          <w:rFonts w:asciiTheme="minorHAnsi" w:hAnsiTheme="minorHAnsi" w:cstheme="minorHAnsi"/>
          <w:b w:val="0"/>
          <w:sz w:val="24"/>
          <w:szCs w:val="24"/>
        </w:rPr>
        <w:t>divadelný</w:t>
      </w:r>
      <w:r w:rsidR="00874574">
        <w:rPr>
          <w:rFonts w:asciiTheme="minorHAnsi" w:hAnsiTheme="minorHAnsi" w:cstheme="minorHAnsi"/>
          <w:b w:val="0"/>
          <w:sz w:val="24"/>
          <w:szCs w:val="24"/>
        </w:rPr>
        <w:t xml:space="preserve"> zážitok – Bábkové divadlo </w:t>
      </w:r>
      <w:r w:rsidR="007A36E7">
        <w:rPr>
          <w:rFonts w:asciiTheme="minorHAnsi" w:hAnsiTheme="minorHAnsi" w:cstheme="minorHAnsi"/>
          <w:b w:val="0"/>
          <w:sz w:val="24"/>
          <w:szCs w:val="24"/>
        </w:rPr>
        <w:t>–</w:t>
      </w:r>
      <w:r w:rsidR="0087457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A36E7">
        <w:rPr>
          <w:rFonts w:asciiTheme="minorHAnsi" w:hAnsiTheme="minorHAnsi" w:cstheme="minorHAnsi"/>
          <w:b w:val="0"/>
          <w:sz w:val="24"/>
          <w:szCs w:val="24"/>
        </w:rPr>
        <w:t xml:space="preserve">tajomstvá  spoza kulís </w:t>
      </w:r>
      <w:r w:rsidR="0053358C">
        <w:rPr>
          <w:rFonts w:asciiTheme="minorHAnsi" w:hAnsiTheme="minorHAnsi" w:cstheme="minorHAnsi"/>
          <w:b w:val="0"/>
          <w:sz w:val="24"/>
          <w:szCs w:val="24"/>
        </w:rPr>
        <w:t>–</w:t>
      </w:r>
      <w:r w:rsidR="007A36E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56B58">
        <w:rPr>
          <w:rFonts w:asciiTheme="minorHAnsi" w:hAnsiTheme="minorHAnsi" w:cstheme="minorHAnsi"/>
          <w:b w:val="0"/>
          <w:sz w:val="24"/>
          <w:szCs w:val="24"/>
        </w:rPr>
        <w:t xml:space="preserve">priestorový pohyb </w:t>
      </w:r>
      <w:r w:rsidR="000978E8">
        <w:rPr>
          <w:rFonts w:asciiTheme="minorHAnsi" w:hAnsiTheme="minorHAnsi" w:cstheme="minorHAnsi"/>
          <w:b w:val="0"/>
          <w:sz w:val="24"/>
          <w:szCs w:val="24"/>
        </w:rPr>
        <w:t>na javisku</w:t>
      </w:r>
      <w:r w:rsidR="00E56B58">
        <w:rPr>
          <w:rFonts w:asciiTheme="minorHAnsi" w:hAnsiTheme="minorHAnsi" w:cstheme="minorHAnsi"/>
          <w:b w:val="0"/>
          <w:sz w:val="24"/>
          <w:szCs w:val="24"/>
        </w:rPr>
        <w:t xml:space="preserve"> – výro</w:t>
      </w:r>
      <w:r w:rsidR="0053358C">
        <w:rPr>
          <w:rFonts w:asciiTheme="minorHAnsi" w:hAnsiTheme="minorHAnsi" w:cstheme="minorHAnsi"/>
          <w:b w:val="0"/>
          <w:sz w:val="24"/>
          <w:szCs w:val="24"/>
        </w:rPr>
        <w:t>ba bábok – prekonávanie zábran s pomocou bábok</w:t>
      </w:r>
      <w:r w:rsidR="00B061C6">
        <w:rPr>
          <w:rFonts w:asciiTheme="minorHAnsi" w:hAnsiTheme="minorHAnsi" w:cstheme="minorHAnsi"/>
          <w:b w:val="0"/>
          <w:sz w:val="24"/>
          <w:szCs w:val="24"/>
        </w:rPr>
        <w:t xml:space="preserve"> – spracovanie rozprávok  </w:t>
      </w:r>
    </w:p>
    <w:p w:rsidR="008038AE" w:rsidRPr="00B1194B" w:rsidRDefault="008038AE" w:rsidP="008038AE">
      <w:pPr>
        <w:rPr>
          <w:rFonts w:cstheme="minorHAnsi"/>
          <w:b/>
        </w:rPr>
      </w:pPr>
    </w:p>
    <w:p w:rsidR="00874574" w:rsidRPr="00640C64" w:rsidRDefault="008038AE" w:rsidP="00874574">
      <w:pPr>
        <w:pStyle w:val="Nadpis1"/>
        <w:shd w:val="clear" w:color="auto" w:fill="FFFFFF"/>
        <w:spacing w:before="0" w:beforeAutospacing="0" w:after="75" w:afterAutospacing="0" w:line="300" w:lineRule="atLeast"/>
        <w:jc w:val="center"/>
        <w:textAlignment w:val="baseline"/>
        <w:rPr>
          <w:rFonts w:asciiTheme="minorHAnsi" w:hAnsiTheme="minorHAnsi" w:cstheme="minorHAnsi"/>
          <w:b w:val="0"/>
          <w:bCs w:val="0"/>
          <w:color w:val="231F20"/>
          <w:spacing w:val="-3"/>
          <w:sz w:val="24"/>
          <w:szCs w:val="24"/>
        </w:rPr>
      </w:pPr>
      <w:r>
        <w:rPr>
          <w:sz w:val="28"/>
          <w:szCs w:val="28"/>
        </w:rPr>
        <w:t xml:space="preserve">Aktivity: </w:t>
      </w:r>
      <w:r w:rsidR="00E56B58">
        <w:rPr>
          <w:rFonts w:cstheme="minorHAnsi"/>
          <w:b w:val="0"/>
          <w:sz w:val="24"/>
          <w:szCs w:val="24"/>
        </w:rPr>
        <w:t>O</w:t>
      </w:r>
      <w:r w:rsidR="00DF7888" w:rsidRPr="00874574">
        <w:rPr>
          <w:rFonts w:cstheme="minorHAnsi"/>
          <w:b w:val="0"/>
          <w:sz w:val="24"/>
          <w:szCs w:val="24"/>
        </w:rPr>
        <w:t>slava</w:t>
      </w:r>
      <w:r w:rsidR="00874574" w:rsidRPr="00874574">
        <w:rPr>
          <w:rFonts w:cstheme="minorHAnsi"/>
          <w:b w:val="0"/>
          <w:sz w:val="24"/>
          <w:szCs w:val="24"/>
        </w:rPr>
        <w:t xml:space="preserve"> </w:t>
      </w:r>
      <w:r w:rsidR="00874574">
        <w:rPr>
          <w:rFonts w:cstheme="minorHAnsi"/>
          <w:sz w:val="24"/>
          <w:szCs w:val="24"/>
        </w:rPr>
        <w:t>-</w:t>
      </w:r>
      <w:r w:rsidR="0021260E">
        <w:rPr>
          <w:rFonts w:cstheme="minorHAnsi"/>
          <w:sz w:val="24"/>
          <w:szCs w:val="24"/>
        </w:rPr>
        <w:t xml:space="preserve"> </w:t>
      </w:r>
      <w:r w:rsidR="00874574" w:rsidRPr="00640C64">
        <w:rPr>
          <w:rFonts w:asciiTheme="minorHAnsi" w:hAnsiTheme="minorHAnsi" w:cstheme="minorHAnsi"/>
          <w:b w:val="0"/>
          <w:bCs w:val="0"/>
          <w:color w:val="231F20"/>
          <w:spacing w:val="-3"/>
          <w:sz w:val="24"/>
          <w:szCs w:val="24"/>
        </w:rPr>
        <w:t>15. marec: Maďarský národný sviatok revolúcie a boja za slobodu 1848-49</w:t>
      </w:r>
    </w:p>
    <w:p w:rsidR="008038AE" w:rsidRDefault="008038AE" w:rsidP="008038AE">
      <w:pPr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Škôlka Chrobáčikovo</w:t>
      </w: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B061C6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.03.20</w:t>
      </w:r>
      <w:r w:rsidR="00B061C6">
        <w:rPr>
          <w:rFonts w:cstheme="minorHAnsi"/>
          <w:sz w:val="24"/>
          <w:szCs w:val="24"/>
        </w:rPr>
        <w:t>20</w:t>
      </w: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Silvia </w:t>
      </w:r>
      <w:proofErr w:type="spellStart"/>
      <w:r>
        <w:rPr>
          <w:rFonts w:cstheme="minorHAnsi"/>
          <w:sz w:val="24"/>
          <w:szCs w:val="24"/>
        </w:rPr>
        <w:t>Brédová</w:t>
      </w:r>
      <w:proofErr w:type="spellEnd"/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Monika </w:t>
      </w:r>
      <w:proofErr w:type="spellStart"/>
      <w:r>
        <w:rPr>
          <w:rFonts w:cstheme="minorHAnsi"/>
          <w:sz w:val="24"/>
          <w:szCs w:val="24"/>
        </w:rPr>
        <w:t>Lanczová</w:t>
      </w:r>
      <w:proofErr w:type="spellEnd"/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21260E" w:rsidRDefault="0021260E" w:rsidP="008038AE">
      <w:pPr>
        <w:rPr>
          <w:rFonts w:cstheme="minorHAnsi"/>
          <w:sz w:val="24"/>
          <w:szCs w:val="24"/>
        </w:rPr>
      </w:pPr>
    </w:p>
    <w:p w:rsidR="008038AE" w:rsidRDefault="008038AE" w:rsidP="008038AE">
      <w:r>
        <w:lastRenderedPageBreak/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8038AE" w:rsidRDefault="008038AE" w:rsidP="008038AE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038AE" w:rsidTr="0064160C">
        <w:tc>
          <w:tcPr>
            <w:tcW w:w="9212" w:type="dxa"/>
            <w:gridSpan w:val="2"/>
          </w:tcPr>
          <w:p w:rsidR="008038AE" w:rsidRDefault="008038AE" w:rsidP="006416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8038AE" w:rsidTr="0064160C">
        <w:tc>
          <w:tcPr>
            <w:tcW w:w="2660" w:type="dxa"/>
          </w:tcPr>
          <w:p w:rsidR="008038AE" w:rsidRPr="00E83836" w:rsidRDefault="008038AE" w:rsidP="006416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8038AE" w:rsidRPr="00E83836" w:rsidRDefault="0062204F" w:rsidP="008038AE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Ponúkať zážitkové aktivity</w:t>
            </w:r>
          </w:p>
          <w:p w:rsidR="00A53F53" w:rsidRPr="00A53F53" w:rsidRDefault="00A53F53" w:rsidP="008038AE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53F53">
              <w:rPr>
                <w:sz w:val="24"/>
                <w:szCs w:val="24"/>
              </w:rPr>
              <w:t xml:space="preserve">V priebehu aktivít rozvíjať sluchové vnímanie, cit pre rytmus, pohybové zručnosti, komunikačné schopnosti. </w:t>
            </w:r>
          </w:p>
          <w:p w:rsidR="008038AE" w:rsidRPr="00A53F53" w:rsidRDefault="00A53F53" w:rsidP="008038AE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53F53">
              <w:rPr>
                <w:sz w:val="24"/>
                <w:szCs w:val="24"/>
              </w:rPr>
              <w:t>V</w:t>
            </w:r>
            <w:r w:rsidR="00AF5FD2">
              <w:rPr>
                <w:sz w:val="24"/>
                <w:szCs w:val="24"/>
              </w:rPr>
              <w:t> </w:t>
            </w:r>
            <w:r w:rsidRPr="00A53F53">
              <w:rPr>
                <w:sz w:val="24"/>
                <w:szCs w:val="24"/>
              </w:rPr>
              <w:t>piesňach</w:t>
            </w:r>
            <w:r w:rsidR="000978E8">
              <w:rPr>
                <w:sz w:val="24"/>
                <w:szCs w:val="24"/>
              </w:rPr>
              <w:t xml:space="preserve"> a riekanká</w:t>
            </w:r>
            <w:r w:rsidR="00AF5FD2">
              <w:rPr>
                <w:sz w:val="24"/>
                <w:szCs w:val="24"/>
              </w:rPr>
              <w:t>ch</w:t>
            </w:r>
            <w:r w:rsidR="0062204F">
              <w:rPr>
                <w:sz w:val="24"/>
                <w:szCs w:val="24"/>
              </w:rPr>
              <w:t xml:space="preserve"> uplatňovať pravidelnú pulzáciu</w:t>
            </w:r>
          </w:p>
          <w:p w:rsidR="008038AE" w:rsidRPr="00E21D0B" w:rsidRDefault="008038AE" w:rsidP="008038AE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Utváranie záujmu a pozitívneho vzťahu detí ku knihám</w:t>
            </w:r>
          </w:p>
          <w:p w:rsidR="008038AE" w:rsidRPr="00E61FCF" w:rsidRDefault="0062204F" w:rsidP="008038AE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Utváranie záujmu k túžbe čítať</w:t>
            </w:r>
            <w:r w:rsidR="000978E8">
              <w:rPr>
                <w:sz w:val="24"/>
                <w:szCs w:val="24"/>
              </w:rPr>
              <w:t xml:space="preserve"> a získavať informácie</w:t>
            </w:r>
          </w:p>
          <w:p w:rsidR="008038AE" w:rsidRPr="00CD3129" w:rsidRDefault="00AF5FD2" w:rsidP="008038AE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F5FD2">
              <w:rPr>
                <w:sz w:val="24"/>
                <w:szCs w:val="24"/>
              </w:rPr>
              <w:t>Počúvať s</w:t>
            </w:r>
            <w:r w:rsidR="00CD3129">
              <w:rPr>
                <w:sz w:val="24"/>
                <w:szCs w:val="24"/>
              </w:rPr>
              <w:t> </w:t>
            </w:r>
            <w:r w:rsidRPr="00AF5FD2">
              <w:rPr>
                <w:sz w:val="24"/>
                <w:szCs w:val="24"/>
              </w:rPr>
              <w:t>porozumením</w:t>
            </w:r>
          </w:p>
          <w:p w:rsidR="00CD3129" w:rsidRPr="00CD3129" w:rsidRDefault="00CD3129" w:rsidP="008038AE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Posilnenie priateľských vzťahov</w:t>
            </w:r>
          </w:p>
          <w:p w:rsidR="00CD3129" w:rsidRPr="00AF5FD2" w:rsidRDefault="0062204F" w:rsidP="008038AE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Cibriť u</w:t>
            </w:r>
            <w:r w:rsidR="00CD3129">
              <w:rPr>
                <w:sz w:val="24"/>
                <w:szCs w:val="24"/>
              </w:rPr>
              <w:t xml:space="preserve"> detí radosť z vystúpenia</w:t>
            </w:r>
          </w:p>
          <w:p w:rsidR="00AF5FD2" w:rsidRPr="00AF5FD2" w:rsidRDefault="00AF5FD2" w:rsidP="008038AE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F5FD2">
              <w:rPr>
                <w:sz w:val="24"/>
                <w:szCs w:val="24"/>
              </w:rPr>
              <w:t>Rozvíjať sociálne zručnosti: verbálnu aj neverbálnu komunikác</w:t>
            </w:r>
            <w:r w:rsidR="0062204F">
              <w:rPr>
                <w:sz w:val="24"/>
                <w:szCs w:val="24"/>
              </w:rPr>
              <w:t>iu v kooperatívnych činnostiach</w:t>
            </w:r>
          </w:p>
          <w:p w:rsidR="008038AE" w:rsidRPr="00E83836" w:rsidRDefault="008038AE" w:rsidP="00DF7888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A06BB">
              <w:rPr>
                <w:sz w:val="24"/>
                <w:szCs w:val="24"/>
              </w:rPr>
              <w:t xml:space="preserve">Zabezpečiť deťom kultúrny zážitok formou </w:t>
            </w:r>
            <w:r w:rsidR="00CD3129">
              <w:rPr>
                <w:sz w:val="24"/>
                <w:szCs w:val="24"/>
              </w:rPr>
              <w:t>interaktívnej hry</w:t>
            </w:r>
            <w:r>
              <w:t>.</w:t>
            </w:r>
          </w:p>
        </w:tc>
      </w:tr>
      <w:tr w:rsidR="008038AE" w:rsidTr="0064160C">
        <w:tc>
          <w:tcPr>
            <w:tcW w:w="2660" w:type="dxa"/>
          </w:tcPr>
          <w:p w:rsidR="008038AE" w:rsidRDefault="008038AE" w:rsidP="006416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8038AE" w:rsidRDefault="008038AE" w:rsidP="008038AE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Vzbude</w:t>
            </w:r>
            <w:r>
              <w:rPr>
                <w:sz w:val="24"/>
                <w:szCs w:val="24"/>
              </w:rPr>
              <w:t>nie prirodzenej zvedavosti detí</w:t>
            </w:r>
          </w:p>
          <w:p w:rsidR="00AF5FD2" w:rsidRPr="00CD3129" w:rsidRDefault="00AF5FD2" w:rsidP="008038AE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5FD2">
              <w:rPr>
                <w:sz w:val="24"/>
                <w:szCs w:val="24"/>
              </w:rPr>
              <w:t>Dramatizácia krátkeho deja</w:t>
            </w:r>
            <w:r w:rsidRPr="00CD3129">
              <w:rPr>
                <w:sz w:val="24"/>
                <w:szCs w:val="24"/>
              </w:rPr>
              <w:t xml:space="preserve">, detských ľudových </w:t>
            </w:r>
            <w:r w:rsidR="0062204F">
              <w:rPr>
                <w:sz w:val="24"/>
                <w:szCs w:val="24"/>
              </w:rPr>
              <w:t>hier</w:t>
            </w:r>
          </w:p>
          <w:p w:rsidR="008038AE" w:rsidRPr="00CD3129" w:rsidRDefault="008038AE" w:rsidP="008038AE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3129">
              <w:rPr>
                <w:sz w:val="24"/>
                <w:szCs w:val="24"/>
              </w:rPr>
              <w:t>Rozvoj fantázie, pozornosti, vôľových vlastností</w:t>
            </w:r>
          </w:p>
          <w:p w:rsidR="00E32FC3" w:rsidRDefault="008038AE" w:rsidP="00E32FC3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3129">
              <w:rPr>
                <w:sz w:val="24"/>
                <w:szCs w:val="24"/>
              </w:rPr>
              <w:t>Rozvíjať sociálne kompetencie: spoločenské vzťa</w:t>
            </w:r>
            <w:r w:rsidR="000978E8">
              <w:rPr>
                <w:sz w:val="24"/>
                <w:szCs w:val="24"/>
              </w:rPr>
              <w:t>hy, pozitívne postoje, osvojenie</w:t>
            </w:r>
            <w:r w:rsidRPr="00CD3129">
              <w:rPr>
                <w:sz w:val="24"/>
                <w:szCs w:val="24"/>
              </w:rPr>
              <w:t xml:space="preserve"> </w:t>
            </w:r>
            <w:r w:rsidR="008A4EA3" w:rsidRPr="00CD3129">
              <w:rPr>
                <w:sz w:val="24"/>
                <w:szCs w:val="24"/>
              </w:rPr>
              <w:t>základov historických poznatkov</w:t>
            </w:r>
          </w:p>
          <w:p w:rsidR="00CD3129" w:rsidRPr="007D500F" w:rsidRDefault="00CD3129" w:rsidP="00E32FC3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Pomocou vhodných rozprávo</w:t>
            </w:r>
            <w:r w:rsidR="00FC2213">
              <w:rPr>
                <w:sz w:val="24"/>
                <w:szCs w:val="24"/>
              </w:rPr>
              <w:t>k poskytnúť deťom vizuálny prejav</w:t>
            </w:r>
            <w:r>
              <w:rPr>
                <w:sz w:val="24"/>
                <w:szCs w:val="24"/>
              </w:rPr>
              <w:t xml:space="preserve"> pocitov</w:t>
            </w:r>
          </w:p>
        </w:tc>
      </w:tr>
      <w:tr w:rsidR="008038AE" w:rsidTr="0064160C">
        <w:tc>
          <w:tcPr>
            <w:tcW w:w="2660" w:type="dxa"/>
          </w:tcPr>
          <w:p w:rsidR="008038AE" w:rsidRDefault="008038AE" w:rsidP="006416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Metódy:</w:t>
            </w:r>
          </w:p>
        </w:tc>
        <w:tc>
          <w:tcPr>
            <w:tcW w:w="6552" w:type="dxa"/>
          </w:tcPr>
          <w:p w:rsidR="008038AE" w:rsidRPr="00E83836" w:rsidRDefault="008038AE" w:rsidP="008038AE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Rozhovor, napodo</w:t>
            </w:r>
            <w:r w:rsidR="00E56B58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ňovanie.</w:t>
            </w:r>
          </w:p>
        </w:tc>
      </w:tr>
      <w:tr w:rsidR="008038AE" w:rsidTr="0064160C">
        <w:tc>
          <w:tcPr>
            <w:tcW w:w="2660" w:type="dxa"/>
          </w:tcPr>
          <w:p w:rsidR="008038AE" w:rsidRDefault="008038AE" w:rsidP="006416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8038AE" w:rsidRPr="001D170B" w:rsidRDefault="008038AE" w:rsidP="008038AE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</w:t>
            </w:r>
            <w:r w:rsidR="0062204F">
              <w:rPr>
                <w:sz w:val="24"/>
                <w:szCs w:val="24"/>
              </w:rPr>
              <w:t>ečenie priestorových podmienok</w:t>
            </w:r>
          </w:p>
          <w:p w:rsidR="008038AE" w:rsidRDefault="008038AE" w:rsidP="008038AE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Zabezpečenie potrebných materiálnych podmienok</w:t>
            </w:r>
          </w:p>
          <w:p w:rsidR="008038AE" w:rsidRPr="00E32FC3" w:rsidRDefault="00E32FC3" w:rsidP="00E32FC3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hranie ľudových hier: vojenské či</w:t>
            </w:r>
            <w:r w:rsidR="00E56B58">
              <w:rPr>
                <w:sz w:val="24"/>
                <w:szCs w:val="24"/>
              </w:rPr>
              <w:t>apky, papierové koníky, kokardy</w:t>
            </w:r>
          </w:p>
        </w:tc>
      </w:tr>
      <w:tr w:rsidR="008038AE" w:rsidTr="0064160C">
        <w:tc>
          <w:tcPr>
            <w:tcW w:w="2660" w:type="dxa"/>
          </w:tcPr>
          <w:p w:rsidR="008038AE" w:rsidRDefault="008038AE" w:rsidP="006416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8038AE" w:rsidRPr="001D170B" w:rsidRDefault="008038AE" w:rsidP="00E56B58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Farebné ceruzky,</w:t>
            </w:r>
            <w:r w:rsidR="00E56B58">
              <w:rPr>
                <w:sz w:val="24"/>
                <w:szCs w:val="24"/>
              </w:rPr>
              <w:t xml:space="preserve"> voskové pastelky,</w:t>
            </w:r>
            <w:r>
              <w:rPr>
                <w:sz w:val="24"/>
                <w:szCs w:val="24"/>
              </w:rPr>
              <w:t xml:space="preserve"> výkresy,</w:t>
            </w:r>
            <w:r w:rsidR="00E56B58">
              <w:rPr>
                <w:sz w:val="24"/>
                <w:szCs w:val="24"/>
              </w:rPr>
              <w:t xml:space="preserve"> nožnice, </w:t>
            </w:r>
            <w:r w:rsidR="00BC382C">
              <w:rPr>
                <w:sz w:val="24"/>
                <w:szCs w:val="24"/>
              </w:rPr>
              <w:t>interaktívna tabuľa</w:t>
            </w:r>
          </w:p>
        </w:tc>
      </w:tr>
    </w:tbl>
    <w:p w:rsidR="008038AE" w:rsidRPr="00703666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rPr>
          <w:b/>
          <w:sz w:val="28"/>
          <w:szCs w:val="28"/>
        </w:rPr>
      </w:pPr>
    </w:p>
    <w:p w:rsidR="00E32FC3" w:rsidRDefault="00E32FC3" w:rsidP="008038AE">
      <w:pPr>
        <w:rPr>
          <w:b/>
          <w:sz w:val="28"/>
          <w:szCs w:val="28"/>
        </w:rPr>
      </w:pPr>
    </w:p>
    <w:p w:rsidR="00E32FC3" w:rsidRDefault="00E32FC3" w:rsidP="008038AE">
      <w:pPr>
        <w:rPr>
          <w:b/>
          <w:sz w:val="28"/>
          <w:szCs w:val="28"/>
        </w:rPr>
      </w:pPr>
    </w:p>
    <w:p w:rsidR="00E56B58" w:rsidRDefault="00E56B58" w:rsidP="00E56B58">
      <w:pPr>
        <w:rPr>
          <w:b/>
          <w:sz w:val="28"/>
          <w:szCs w:val="28"/>
        </w:rPr>
      </w:pPr>
    </w:p>
    <w:p w:rsidR="00E56B58" w:rsidRDefault="00E56B58" w:rsidP="00E56B58">
      <w:r>
        <w:lastRenderedPageBreak/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E56B58" w:rsidRDefault="00E56B58" w:rsidP="00E56B58">
      <w:r>
        <w:rPr>
          <w:noProof/>
          <w:lang w:eastAsia="sk-SK"/>
        </w:rPr>
        <w:drawing>
          <wp:inline distT="0" distB="0" distL="0" distR="0" wp14:anchorId="33E1494C" wp14:editId="64C5BAA7">
            <wp:extent cx="822960" cy="605790"/>
            <wp:effectExtent l="0" t="0" r="0" b="3810"/>
            <wp:docPr id="5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109694E7" wp14:editId="7BDB1B89">
            <wp:extent cx="1645920" cy="375920"/>
            <wp:effectExtent l="0" t="0" r="0" b="5080"/>
            <wp:docPr id="8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1FBC4AC3" wp14:editId="158CD536">
            <wp:extent cx="693420" cy="749300"/>
            <wp:effectExtent l="0" t="0" r="0" b="0"/>
            <wp:docPr id="9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B58" w:rsidRDefault="00E56B58" w:rsidP="008038AE">
      <w:pPr>
        <w:rPr>
          <w:b/>
          <w:sz w:val="28"/>
          <w:szCs w:val="28"/>
        </w:rPr>
      </w:pPr>
    </w:p>
    <w:p w:rsidR="008038AE" w:rsidRDefault="008038AE" w:rsidP="008038AE">
      <w:pPr>
        <w:rPr>
          <w:b/>
          <w:sz w:val="28"/>
          <w:szCs w:val="28"/>
        </w:rPr>
      </w:pPr>
      <w:r w:rsidRPr="009D312E">
        <w:rPr>
          <w:b/>
          <w:sz w:val="28"/>
          <w:szCs w:val="28"/>
        </w:rPr>
        <w:t>Príprava na realizáciu aktivity:</w:t>
      </w:r>
    </w:p>
    <w:p w:rsidR="0071560B" w:rsidRDefault="0071560B" w:rsidP="007156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15. marec</w:t>
      </w:r>
      <w:r w:rsidR="00E56B58">
        <w:rPr>
          <w:rFonts w:cstheme="minorHAnsi"/>
          <w:sz w:val="24"/>
          <w:szCs w:val="24"/>
        </w:rPr>
        <w:t xml:space="preserve"> je pre maďarský národ</w:t>
      </w:r>
      <w:r w:rsidRPr="000D2EF7">
        <w:rPr>
          <w:rFonts w:cstheme="minorHAnsi"/>
          <w:sz w:val="24"/>
          <w:szCs w:val="24"/>
        </w:rPr>
        <w:t xml:space="preserve"> symbolom. V tento deň ľudia nosia na s</w:t>
      </w:r>
      <w:r>
        <w:rPr>
          <w:rFonts w:cstheme="minorHAnsi"/>
          <w:sz w:val="24"/>
          <w:szCs w:val="24"/>
        </w:rPr>
        <w:t>vojich šatách kokardy a</w:t>
      </w:r>
      <w:r w:rsidR="000978E8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ctia</w:t>
      </w:r>
      <w:r w:rsidR="000978E8">
        <w:rPr>
          <w:rFonts w:cstheme="minorHAnsi"/>
          <w:sz w:val="24"/>
          <w:szCs w:val="24"/>
        </w:rPr>
        <w:t xml:space="preserve"> si</w:t>
      </w:r>
      <w:r w:rsidRPr="000D2EF7">
        <w:rPr>
          <w:rFonts w:cstheme="minorHAnsi"/>
          <w:sz w:val="24"/>
          <w:szCs w:val="24"/>
        </w:rPr>
        <w:t xml:space="preserve"> pomník</w:t>
      </w:r>
      <w:r>
        <w:rPr>
          <w:rFonts w:cstheme="minorHAnsi"/>
          <w:sz w:val="24"/>
          <w:szCs w:val="24"/>
        </w:rPr>
        <w:t xml:space="preserve">y hrdinov </w:t>
      </w:r>
      <w:r w:rsidRPr="000D2EF7">
        <w:rPr>
          <w:rFonts w:cstheme="minorHAnsi"/>
          <w:sz w:val="24"/>
          <w:szCs w:val="24"/>
        </w:rPr>
        <w:t xml:space="preserve"> vojny za </w:t>
      </w:r>
      <w:r>
        <w:rPr>
          <w:rFonts w:cstheme="minorHAnsi"/>
          <w:sz w:val="24"/>
          <w:szCs w:val="24"/>
        </w:rPr>
        <w:t xml:space="preserve">slobodu a </w:t>
      </w:r>
      <w:r w:rsidRPr="000D2EF7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ezávislosť. Ako by sme mali </w:t>
      </w:r>
      <w:r w:rsidR="00B80908">
        <w:rPr>
          <w:rFonts w:cstheme="minorHAnsi"/>
          <w:sz w:val="24"/>
          <w:szCs w:val="24"/>
        </w:rPr>
        <w:t xml:space="preserve">najjednoduchšie </w:t>
      </w:r>
      <w:r>
        <w:rPr>
          <w:rFonts w:cstheme="minorHAnsi"/>
          <w:sz w:val="24"/>
          <w:szCs w:val="24"/>
        </w:rPr>
        <w:t>taký</w:t>
      </w:r>
      <w:r w:rsidR="000978E8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 xml:space="preserve"> významný deň deťom</w:t>
      </w:r>
      <w:r w:rsidR="000978E8">
        <w:rPr>
          <w:rFonts w:cstheme="minorHAnsi"/>
          <w:sz w:val="24"/>
          <w:szCs w:val="24"/>
        </w:rPr>
        <w:t xml:space="preserve"> </w:t>
      </w:r>
      <w:r w:rsidR="000978E8">
        <w:rPr>
          <w:rFonts w:cstheme="minorHAnsi"/>
          <w:sz w:val="24"/>
          <w:szCs w:val="24"/>
        </w:rPr>
        <w:t>pripomenúť</w:t>
      </w:r>
      <w:r>
        <w:rPr>
          <w:rFonts w:cstheme="minorHAnsi"/>
          <w:sz w:val="24"/>
          <w:szCs w:val="24"/>
        </w:rPr>
        <w:t>?  Samozrejme</w:t>
      </w:r>
      <w:r w:rsidRPr="000D2EF7">
        <w:rPr>
          <w:rFonts w:cstheme="minorHAnsi"/>
          <w:sz w:val="24"/>
          <w:szCs w:val="24"/>
        </w:rPr>
        <w:t xml:space="preserve"> hravo. </w:t>
      </w:r>
      <w:r w:rsidR="00B80908">
        <w:rPr>
          <w:rFonts w:cstheme="minorHAnsi"/>
          <w:sz w:val="24"/>
          <w:szCs w:val="24"/>
        </w:rPr>
        <w:t>Už týždeň pred sviatkom sme sa oboznamovali</w:t>
      </w:r>
      <w:r w:rsidRPr="000D2EF7">
        <w:rPr>
          <w:rFonts w:cstheme="minorHAnsi"/>
          <w:sz w:val="24"/>
          <w:szCs w:val="24"/>
        </w:rPr>
        <w:t xml:space="preserve"> s maďarskými husármi</w:t>
      </w:r>
      <w:r>
        <w:rPr>
          <w:rFonts w:cstheme="minorHAnsi"/>
          <w:sz w:val="24"/>
          <w:szCs w:val="24"/>
        </w:rPr>
        <w:t xml:space="preserve"> </w:t>
      </w:r>
      <w:r w:rsidRPr="000D2EF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ich mečmi a ich </w:t>
      </w:r>
      <w:r w:rsidRPr="000D2EF7">
        <w:rPr>
          <w:rFonts w:cstheme="minorHAnsi"/>
          <w:sz w:val="24"/>
          <w:szCs w:val="24"/>
        </w:rPr>
        <w:t>oblečením, národnými farbami</w:t>
      </w:r>
      <w:r>
        <w:rPr>
          <w:rFonts w:cstheme="minorHAnsi"/>
          <w:sz w:val="24"/>
          <w:szCs w:val="24"/>
        </w:rPr>
        <w:t xml:space="preserve"> a bojovými scénami z </w:t>
      </w:r>
      <w:r w:rsidRPr="000D2EF7">
        <w:rPr>
          <w:rFonts w:cstheme="minorHAnsi"/>
          <w:sz w:val="24"/>
          <w:szCs w:val="24"/>
        </w:rPr>
        <w:t xml:space="preserve"> kníh. Spievali sme vojenské pie</w:t>
      </w:r>
      <w:r>
        <w:rPr>
          <w:rFonts w:cstheme="minorHAnsi"/>
          <w:sz w:val="24"/>
          <w:szCs w:val="24"/>
        </w:rPr>
        <w:t xml:space="preserve">sne, počúvali sme pochodovú hudbu </w:t>
      </w:r>
      <w:r w:rsidRPr="000D2EF7">
        <w:rPr>
          <w:rFonts w:cstheme="minorHAnsi"/>
          <w:sz w:val="24"/>
          <w:szCs w:val="24"/>
        </w:rPr>
        <w:t xml:space="preserve">a dokonca sme </w:t>
      </w:r>
      <w:r>
        <w:rPr>
          <w:rFonts w:cstheme="minorHAnsi"/>
          <w:sz w:val="24"/>
          <w:szCs w:val="24"/>
        </w:rPr>
        <w:t xml:space="preserve">na ňu aj </w:t>
      </w:r>
      <w:r w:rsidRPr="000D2EF7">
        <w:rPr>
          <w:rFonts w:cstheme="minorHAnsi"/>
          <w:sz w:val="24"/>
          <w:szCs w:val="24"/>
        </w:rPr>
        <w:t xml:space="preserve">trénovali </w:t>
      </w:r>
      <w:r>
        <w:rPr>
          <w:rFonts w:cstheme="minorHAnsi"/>
          <w:sz w:val="24"/>
          <w:szCs w:val="24"/>
        </w:rPr>
        <w:t>vzpriamenú chôdzu vojaka.</w:t>
      </w:r>
      <w:r w:rsidR="000978E8">
        <w:rPr>
          <w:rFonts w:cstheme="minorHAnsi"/>
          <w:sz w:val="24"/>
          <w:szCs w:val="24"/>
        </w:rPr>
        <w:t xml:space="preserve"> </w:t>
      </w:r>
    </w:p>
    <w:p w:rsidR="008038AE" w:rsidRDefault="008038AE" w:rsidP="008038A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Realizácia:</w:t>
      </w:r>
    </w:p>
    <w:p w:rsidR="0071560B" w:rsidRDefault="0071560B" w:rsidP="007156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Epidémia </w:t>
      </w:r>
      <w:proofErr w:type="spellStart"/>
      <w:r>
        <w:rPr>
          <w:rFonts w:cstheme="minorHAnsi"/>
          <w:sz w:val="24"/>
          <w:szCs w:val="24"/>
        </w:rPr>
        <w:t>koronavírusu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D2EF7">
        <w:rPr>
          <w:rFonts w:cstheme="minorHAnsi"/>
          <w:sz w:val="24"/>
          <w:szCs w:val="24"/>
        </w:rPr>
        <w:t xml:space="preserve"> otriasla takmer celým sve</w:t>
      </w:r>
      <w:r>
        <w:rPr>
          <w:rFonts w:cstheme="minorHAnsi"/>
          <w:sz w:val="24"/>
          <w:szCs w:val="24"/>
        </w:rPr>
        <w:t>tom. My sme sa tiež p</w:t>
      </w:r>
      <w:r w:rsidRPr="000D2EF7">
        <w:rPr>
          <w:rFonts w:cstheme="minorHAnsi"/>
          <w:sz w:val="24"/>
          <w:szCs w:val="24"/>
        </w:rPr>
        <w:t>okúsili prekonať toto ťažké obdobie</w:t>
      </w:r>
      <w:r>
        <w:rPr>
          <w:rFonts w:cstheme="minorHAnsi"/>
          <w:sz w:val="24"/>
          <w:szCs w:val="24"/>
        </w:rPr>
        <w:t xml:space="preserve"> hlavne</w:t>
      </w:r>
      <w:r w:rsidRPr="000D2EF7">
        <w:rPr>
          <w:rFonts w:cstheme="minorHAnsi"/>
          <w:sz w:val="24"/>
          <w:szCs w:val="24"/>
        </w:rPr>
        <w:t xml:space="preserve"> dodržiavaním predpisov úradov týkajúcich sa </w:t>
      </w:r>
      <w:r>
        <w:rPr>
          <w:rFonts w:cstheme="minorHAnsi"/>
          <w:sz w:val="24"/>
          <w:szCs w:val="24"/>
        </w:rPr>
        <w:t xml:space="preserve">pre materské školy. Epidémia ovplyvnila aj priebeh osláv </w:t>
      </w:r>
      <w:r w:rsidR="00B80908">
        <w:rPr>
          <w:rFonts w:cstheme="minorHAnsi"/>
          <w:sz w:val="24"/>
          <w:szCs w:val="24"/>
        </w:rPr>
        <w:t xml:space="preserve">národného sviatku </w:t>
      </w:r>
      <w:r>
        <w:rPr>
          <w:rFonts w:cstheme="minorHAnsi"/>
          <w:sz w:val="24"/>
          <w:szCs w:val="24"/>
        </w:rPr>
        <w:t xml:space="preserve">v celej Karpatskej kotline, nakoľko </w:t>
      </w:r>
      <w:r w:rsidRPr="000D2EF7">
        <w:rPr>
          <w:rFonts w:cstheme="minorHAnsi"/>
          <w:sz w:val="24"/>
          <w:szCs w:val="24"/>
        </w:rPr>
        <w:t xml:space="preserve"> školy a materské školy na Slovensku od 12. marca uzavreli svoje brány. Napriek všetkým prekážkam sa nám však podarilo osláviť štátny sviatok</w:t>
      </w:r>
      <w:r>
        <w:rPr>
          <w:rFonts w:cstheme="minorHAnsi"/>
          <w:sz w:val="24"/>
          <w:szCs w:val="24"/>
        </w:rPr>
        <w:t xml:space="preserve"> ešte </w:t>
      </w:r>
      <w:r w:rsidRPr="000D2EF7">
        <w:rPr>
          <w:rFonts w:cstheme="minorHAnsi"/>
          <w:sz w:val="24"/>
          <w:szCs w:val="24"/>
        </w:rPr>
        <w:t xml:space="preserve"> v materskej škole. </w:t>
      </w:r>
      <w:r>
        <w:rPr>
          <w:rFonts w:cstheme="minorHAnsi"/>
          <w:sz w:val="24"/>
          <w:szCs w:val="24"/>
        </w:rPr>
        <w:t>Naša škô</w:t>
      </w:r>
      <w:r w:rsidR="000978E8">
        <w:rPr>
          <w:rFonts w:cstheme="minorHAnsi"/>
          <w:sz w:val="24"/>
          <w:szCs w:val="24"/>
        </w:rPr>
        <w:t>lka sa zapojila do súťaže výrobou</w:t>
      </w:r>
      <w:r>
        <w:rPr>
          <w:rFonts w:cstheme="minorHAnsi"/>
          <w:sz w:val="24"/>
          <w:szCs w:val="24"/>
        </w:rPr>
        <w:t xml:space="preserve"> kokárd   v rámci Programu Rozvoja materských škôl v Karpatskej kotline</w:t>
      </w:r>
      <w:r w:rsidRPr="000D2EF7">
        <w:rPr>
          <w:rFonts w:cstheme="minorHAnsi"/>
          <w:sz w:val="24"/>
          <w:szCs w:val="24"/>
        </w:rPr>
        <w:t>. Táto súťaž bola vyhlásená pre maďarské mater</w:t>
      </w:r>
      <w:r>
        <w:rPr>
          <w:rFonts w:cstheme="minorHAnsi"/>
          <w:sz w:val="24"/>
          <w:szCs w:val="24"/>
        </w:rPr>
        <w:t>ské školy pod názvom „</w:t>
      </w:r>
      <w:proofErr w:type="spellStart"/>
      <w:r>
        <w:rPr>
          <w:rFonts w:cstheme="minorHAnsi"/>
          <w:sz w:val="24"/>
          <w:szCs w:val="24"/>
        </w:rPr>
        <w:t>Szalagrózsa</w:t>
      </w:r>
      <w:proofErr w:type="spellEnd"/>
      <w:r>
        <w:rPr>
          <w:rFonts w:cstheme="minorHAnsi"/>
          <w:sz w:val="24"/>
          <w:szCs w:val="24"/>
        </w:rPr>
        <w:t xml:space="preserve">“ </w:t>
      </w:r>
      <w:r w:rsidRPr="000D2EF7">
        <w:rPr>
          <w:rFonts w:cstheme="minorHAnsi"/>
          <w:sz w:val="24"/>
          <w:szCs w:val="24"/>
        </w:rPr>
        <w:t xml:space="preserve"> v Chorvátsku, </w:t>
      </w:r>
      <w:r>
        <w:rPr>
          <w:rFonts w:cstheme="minorHAnsi"/>
          <w:sz w:val="24"/>
          <w:szCs w:val="24"/>
        </w:rPr>
        <w:t xml:space="preserve">v </w:t>
      </w:r>
      <w:r w:rsidRPr="000D2EF7">
        <w:rPr>
          <w:rFonts w:cstheme="minorHAnsi"/>
          <w:sz w:val="24"/>
          <w:szCs w:val="24"/>
        </w:rPr>
        <w:t xml:space="preserve">Rumunsku, </w:t>
      </w:r>
      <w:r>
        <w:rPr>
          <w:rFonts w:cstheme="minorHAnsi"/>
          <w:sz w:val="24"/>
          <w:szCs w:val="24"/>
        </w:rPr>
        <w:t xml:space="preserve">v </w:t>
      </w:r>
      <w:r w:rsidRPr="000D2EF7">
        <w:rPr>
          <w:rFonts w:cstheme="minorHAnsi"/>
          <w:sz w:val="24"/>
          <w:szCs w:val="24"/>
        </w:rPr>
        <w:t>Srbsku, na Slovensku, v Slovinsku a na Ukrajine. Keďže konečný termín na pre</w:t>
      </w:r>
      <w:r>
        <w:rPr>
          <w:rFonts w:cstheme="minorHAnsi"/>
          <w:sz w:val="24"/>
          <w:szCs w:val="24"/>
        </w:rPr>
        <w:t>dloženie prihlášok bol 11. marec</w:t>
      </w:r>
      <w:r w:rsidRPr="000D2EF7">
        <w:rPr>
          <w:rFonts w:cstheme="minorHAnsi"/>
          <w:sz w:val="24"/>
          <w:szCs w:val="24"/>
        </w:rPr>
        <w:t>, naše spomienkové sl</w:t>
      </w:r>
      <w:r>
        <w:rPr>
          <w:rFonts w:cstheme="minorHAnsi"/>
          <w:sz w:val="24"/>
          <w:szCs w:val="24"/>
        </w:rPr>
        <w:t>ávnosti, náš spoločný  projekt</w:t>
      </w:r>
      <w:r w:rsidR="000978E8">
        <w:rPr>
          <w:rFonts w:cstheme="minorHAnsi"/>
          <w:sz w:val="24"/>
          <w:szCs w:val="24"/>
        </w:rPr>
        <w:t xml:space="preserve"> sa uskutočnil</w:t>
      </w:r>
      <w:r w:rsidRPr="000D2EF7">
        <w:rPr>
          <w:rFonts w:cstheme="minorHAnsi"/>
          <w:sz w:val="24"/>
          <w:szCs w:val="24"/>
        </w:rPr>
        <w:t xml:space="preserve"> 10. marca. Počas práce sme rozšírili </w:t>
      </w:r>
      <w:r>
        <w:rPr>
          <w:rFonts w:cstheme="minorHAnsi"/>
          <w:sz w:val="24"/>
          <w:szCs w:val="24"/>
        </w:rPr>
        <w:t>poznatky detí o  revolúcii</w:t>
      </w:r>
      <w:r w:rsidRPr="000D2EF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o bojoch za slobodu a nezávislosť a o nosení kokardy. Nakoniec sme vyrobili našu obrovskú spoločnú </w:t>
      </w:r>
      <w:r w:rsidRPr="000D2EF7">
        <w:rPr>
          <w:rFonts w:cstheme="minorHAnsi"/>
          <w:sz w:val="24"/>
          <w:szCs w:val="24"/>
        </w:rPr>
        <w:t>kokard</w:t>
      </w:r>
      <w:r>
        <w:rPr>
          <w:rFonts w:cstheme="minorHAnsi"/>
          <w:sz w:val="24"/>
          <w:szCs w:val="24"/>
        </w:rPr>
        <w:t>u</w:t>
      </w:r>
      <w:r w:rsidRPr="000D2EF7">
        <w:rPr>
          <w:rFonts w:cstheme="minorHAnsi"/>
          <w:sz w:val="24"/>
          <w:szCs w:val="24"/>
        </w:rPr>
        <w:t xml:space="preserve">, do </w:t>
      </w:r>
      <w:r>
        <w:rPr>
          <w:rFonts w:cstheme="minorHAnsi"/>
          <w:sz w:val="24"/>
          <w:szCs w:val="24"/>
        </w:rPr>
        <w:t>výroby ktorej</w:t>
      </w:r>
      <w:r w:rsidRPr="000D2EF7">
        <w:rPr>
          <w:rFonts w:cstheme="minorHAnsi"/>
          <w:sz w:val="24"/>
          <w:szCs w:val="24"/>
        </w:rPr>
        <w:t xml:space="preserve"> sa aktívne zapojili všetky deti. </w:t>
      </w:r>
      <w:r w:rsidR="00B80908">
        <w:rPr>
          <w:rFonts w:cstheme="minorHAnsi"/>
          <w:sz w:val="24"/>
          <w:szCs w:val="24"/>
        </w:rPr>
        <w:t>Deti pomáhali   pani učiteľke</w:t>
      </w:r>
      <w:r>
        <w:rPr>
          <w:rFonts w:cstheme="minorHAnsi"/>
          <w:sz w:val="24"/>
          <w:szCs w:val="24"/>
        </w:rPr>
        <w:t xml:space="preserve"> </w:t>
      </w:r>
      <w:r w:rsidR="00B80908">
        <w:rPr>
          <w:rFonts w:cstheme="minorHAnsi"/>
          <w:sz w:val="24"/>
          <w:szCs w:val="24"/>
        </w:rPr>
        <w:t>rozpustiť</w:t>
      </w:r>
      <w:r w:rsidRPr="000D2EF7">
        <w:rPr>
          <w:rFonts w:cstheme="minorHAnsi"/>
          <w:sz w:val="24"/>
          <w:szCs w:val="24"/>
        </w:rPr>
        <w:t xml:space="preserve"> na žehličke </w:t>
      </w:r>
      <w:r>
        <w:rPr>
          <w:rFonts w:cstheme="minorHAnsi"/>
          <w:sz w:val="24"/>
          <w:szCs w:val="24"/>
        </w:rPr>
        <w:t xml:space="preserve">voskové pastelky, pomocou ktorých robili odtlačky </w:t>
      </w:r>
      <w:r w:rsidRPr="000D2EF7">
        <w:rPr>
          <w:rFonts w:cstheme="minorHAnsi"/>
          <w:sz w:val="24"/>
          <w:szCs w:val="24"/>
        </w:rPr>
        <w:t xml:space="preserve">  na fotografický papier</w:t>
      </w:r>
      <w:r>
        <w:rPr>
          <w:rFonts w:cstheme="minorHAnsi"/>
          <w:sz w:val="24"/>
          <w:szCs w:val="24"/>
        </w:rPr>
        <w:t xml:space="preserve">.  Z červených </w:t>
      </w:r>
      <w:r w:rsidR="000978E8">
        <w:rPr>
          <w:rFonts w:cstheme="minorHAnsi"/>
          <w:sz w:val="24"/>
          <w:szCs w:val="24"/>
        </w:rPr>
        <w:t xml:space="preserve">odtlačkov </w:t>
      </w:r>
      <w:r>
        <w:rPr>
          <w:rFonts w:cstheme="minorHAnsi"/>
          <w:sz w:val="24"/>
          <w:szCs w:val="24"/>
        </w:rPr>
        <w:t xml:space="preserve">vystrihovali tulipány, zo zelených srdiečka a nalepili ich na vopred vystrihnutý biely  papier </w:t>
      </w:r>
      <w:r w:rsidR="000978E8">
        <w:rPr>
          <w:rFonts w:cstheme="minorHAnsi"/>
          <w:sz w:val="24"/>
          <w:szCs w:val="24"/>
        </w:rPr>
        <w:t>v tvare</w:t>
      </w:r>
      <w:r>
        <w:rPr>
          <w:rFonts w:cstheme="minorHAnsi"/>
          <w:sz w:val="24"/>
          <w:szCs w:val="24"/>
        </w:rPr>
        <w:t xml:space="preserve"> kokardy.</w:t>
      </w:r>
    </w:p>
    <w:p w:rsidR="008038AE" w:rsidRDefault="008038AE" w:rsidP="008038A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Reflexia:</w:t>
      </w:r>
    </w:p>
    <w:p w:rsidR="0071560B" w:rsidRDefault="0071560B" w:rsidP="007156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Naše spoločné dielo sme dali na výstavku pre potešenie rodičov,</w:t>
      </w:r>
      <w:r w:rsidR="00E56B5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pomocou dramatickej hry sme sa snažili </w:t>
      </w:r>
      <w:r w:rsidRPr="000D2EF7">
        <w:rPr>
          <w:rFonts w:cstheme="minorHAnsi"/>
          <w:sz w:val="24"/>
          <w:szCs w:val="24"/>
        </w:rPr>
        <w:t xml:space="preserve"> rozvíjať národné pov</w:t>
      </w:r>
      <w:r>
        <w:rPr>
          <w:rFonts w:cstheme="minorHAnsi"/>
          <w:sz w:val="24"/>
          <w:szCs w:val="24"/>
        </w:rPr>
        <w:t>edomie detí a pocit národnej spolupatričnosti. Nakoľko</w:t>
      </w:r>
      <w:r w:rsidRPr="000D2EF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od 12.marca  </w:t>
      </w:r>
      <w:r w:rsidRPr="000D2EF7">
        <w:rPr>
          <w:rFonts w:cstheme="minorHAnsi"/>
          <w:sz w:val="24"/>
          <w:szCs w:val="24"/>
        </w:rPr>
        <w:t>slovenský štát zav</w:t>
      </w:r>
      <w:r>
        <w:rPr>
          <w:rFonts w:cstheme="minorHAnsi"/>
          <w:sz w:val="24"/>
          <w:szCs w:val="24"/>
        </w:rPr>
        <w:t xml:space="preserve">iedol preventívne opatrenia  </w:t>
      </w:r>
      <w:r w:rsidRPr="000D2EF7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 </w:t>
      </w:r>
      <w:r w:rsidRPr="000D2EF7">
        <w:rPr>
          <w:rFonts w:cstheme="minorHAnsi"/>
          <w:sz w:val="24"/>
          <w:szCs w:val="24"/>
        </w:rPr>
        <w:t>zatvorili</w:t>
      </w:r>
      <w:r>
        <w:rPr>
          <w:rFonts w:cstheme="minorHAnsi"/>
          <w:sz w:val="24"/>
          <w:szCs w:val="24"/>
        </w:rPr>
        <w:t xml:space="preserve"> sa aj mat</w:t>
      </w:r>
      <w:r w:rsidR="00B80908">
        <w:rPr>
          <w:rFonts w:cstheme="minorHAnsi"/>
          <w:sz w:val="24"/>
          <w:szCs w:val="24"/>
        </w:rPr>
        <w:t xml:space="preserve">erské školy, sme radi, že sme </w:t>
      </w:r>
      <w:bookmarkStart w:id="0" w:name="_GoBack"/>
      <w:bookmarkEnd w:id="0"/>
      <w:r w:rsidRPr="000D2EF7">
        <w:rPr>
          <w:rFonts w:cstheme="minorHAnsi"/>
          <w:sz w:val="24"/>
          <w:szCs w:val="24"/>
        </w:rPr>
        <w:t xml:space="preserve">mohli </w:t>
      </w:r>
      <w:r>
        <w:rPr>
          <w:rFonts w:cstheme="minorHAnsi"/>
          <w:sz w:val="24"/>
          <w:szCs w:val="24"/>
        </w:rPr>
        <w:t xml:space="preserve">aspoň </w:t>
      </w:r>
      <w:r w:rsidRPr="000D2EF7">
        <w:rPr>
          <w:rFonts w:cstheme="minorHAnsi"/>
          <w:sz w:val="24"/>
          <w:szCs w:val="24"/>
        </w:rPr>
        <w:t>pripomenúť</w:t>
      </w:r>
      <w:r w:rsidRPr="0071560B">
        <w:rPr>
          <w:rFonts w:cstheme="minorHAnsi"/>
          <w:sz w:val="24"/>
          <w:szCs w:val="24"/>
        </w:rPr>
        <w:t xml:space="preserve"> </w:t>
      </w:r>
      <w:r w:rsidRPr="000D2EF7">
        <w:rPr>
          <w:rFonts w:cstheme="minorHAnsi"/>
          <w:sz w:val="24"/>
          <w:szCs w:val="24"/>
        </w:rPr>
        <w:t xml:space="preserve">tento sviatok </w:t>
      </w:r>
      <w:r>
        <w:rPr>
          <w:rFonts w:cstheme="minorHAnsi"/>
          <w:sz w:val="24"/>
          <w:szCs w:val="24"/>
        </w:rPr>
        <w:t>našim deťom maďarskej národnosti.</w:t>
      </w:r>
    </w:p>
    <w:p w:rsidR="0071560B" w:rsidRDefault="0071560B" w:rsidP="0071560B">
      <w:pPr>
        <w:rPr>
          <w:rFonts w:cstheme="minorHAnsi"/>
          <w:sz w:val="24"/>
          <w:szCs w:val="24"/>
        </w:rPr>
      </w:pPr>
    </w:p>
    <w:p w:rsidR="0071560B" w:rsidRDefault="0071560B" w:rsidP="00147316">
      <w:pPr>
        <w:spacing w:after="0"/>
        <w:rPr>
          <w:b/>
          <w:sz w:val="28"/>
          <w:szCs w:val="28"/>
        </w:rPr>
      </w:pPr>
    </w:p>
    <w:p w:rsidR="00147316" w:rsidRDefault="00B061C6" w:rsidP="001473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 Veľkej </w:t>
      </w:r>
      <w:proofErr w:type="spellStart"/>
      <w:r>
        <w:rPr>
          <w:rFonts w:cstheme="minorHAnsi"/>
          <w:sz w:val="24"/>
          <w:szCs w:val="24"/>
        </w:rPr>
        <w:t>Mači</w:t>
      </w:r>
      <w:proofErr w:type="spellEnd"/>
      <w:r>
        <w:rPr>
          <w:rFonts w:cstheme="minorHAnsi"/>
          <w:sz w:val="24"/>
          <w:szCs w:val="24"/>
        </w:rPr>
        <w:t>, 10</w:t>
      </w:r>
      <w:r w:rsidR="00E01C87">
        <w:rPr>
          <w:rFonts w:cstheme="minorHAnsi"/>
          <w:sz w:val="24"/>
          <w:szCs w:val="24"/>
        </w:rPr>
        <w:t>.03.20</w:t>
      </w:r>
      <w:r>
        <w:rPr>
          <w:rFonts w:cstheme="minorHAnsi"/>
          <w:sz w:val="24"/>
          <w:szCs w:val="24"/>
        </w:rPr>
        <w:t>20</w:t>
      </w:r>
      <w:r w:rsidR="00E01C87">
        <w:rPr>
          <w:rFonts w:cstheme="minorHAnsi"/>
          <w:sz w:val="24"/>
          <w:szCs w:val="24"/>
        </w:rPr>
        <w:t xml:space="preserve">                                                            </w:t>
      </w:r>
      <w:proofErr w:type="spellStart"/>
      <w:r w:rsidR="00E01C87">
        <w:rPr>
          <w:rFonts w:cstheme="minorHAnsi"/>
          <w:sz w:val="24"/>
          <w:szCs w:val="24"/>
        </w:rPr>
        <w:t>Brédová</w:t>
      </w:r>
      <w:proofErr w:type="spellEnd"/>
      <w:r w:rsidR="00E01C87">
        <w:rPr>
          <w:rFonts w:cstheme="minorHAnsi"/>
          <w:sz w:val="24"/>
          <w:szCs w:val="24"/>
        </w:rPr>
        <w:t xml:space="preserve"> Si</w:t>
      </w:r>
      <w:r w:rsidR="00147316">
        <w:rPr>
          <w:rFonts w:cstheme="minorHAnsi"/>
          <w:sz w:val="24"/>
          <w:szCs w:val="24"/>
        </w:rPr>
        <w:t>lvia</w:t>
      </w:r>
    </w:p>
    <w:p w:rsidR="00147316" w:rsidRDefault="00E01C87" w:rsidP="001473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</w:t>
      </w:r>
      <w:r w:rsidR="00680714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>
        <w:rPr>
          <w:rFonts w:cstheme="minorHAnsi"/>
          <w:sz w:val="24"/>
          <w:szCs w:val="24"/>
        </w:rPr>
        <w:t>K</w:t>
      </w:r>
      <w:r w:rsidR="00147316">
        <w:rPr>
          <w:rFonts w:cstheme="minorHAnsi"/>
          <w:sz w:val="24"/>
          <w:szCs w:val="24"/>
        </w:rPr>
        <w:t>oordinátor</w:t>
      </w:r>
      <w:r>
        <w:rPr>
          <w:rFonts w:cstheme="minorHAnsi"/>
          <w:sz w:val="24"/>
          <w:szCs w:val="24"/>
        </w:rPr>
        <w:t>ka projektu</w:t>
      </w:r>
    </w:p>
    <w:p w:rsidR="00E01C87" w:rsidRDefault="00E01C87" w:rsidP="00147316">
      <w:pPr>
        <w:rPr>
          <w:rFonts w:cstheme="minorHAnsi"/>
          <w:sz w:val="24"/>
          <w:szCs w:val="24"/>
        </w:rPr>
      </w:pPr>
    </w:p>
    <w:p w:rsidR="00147316" w:rsidRPr="00E01C87" w:rsidRDefault="006807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  <w:r w:rsidR="001473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</w:t>
      </w:r>
      <w:r w:rsidR="00147316">
        <w:rPr>
          <w:rFonts w:cstheme="minorHAnsi"/>
          <w:sz w:val="24"/>
          <w:szCs w:val="24"/>
        </w:rPr>
        <w:t xml:space="preserve"> .................................</w:t>
      </w:r>
      <w:r w:rsidR="00E01C87">
        <w:rPr>
          <w:rFonts w:cstheme="minorHAnsi"/>
          <w:sz w:val="24"/>
          <w:szCs w:val="24"/>
        </w:rPr>
        <w:t>.......</w:t>
      </w:r>
    </w:p>
    <w:sectPr w:rsidR="00147316" w:rsidRPr="00E01C87" w:rsidSect="0059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AE"/>
    <w:rsid w:val="00003463"/>
    <w:rsid w:val="000978E8"/>
    <w:rsid w:val="00147316"/>
    <w:rsid w:val="001D75C1"/>
    <w:rsid w:val="002125E1"/>
    <w:rsid w:val="0021260E"/>
    <w:rsid w:val="002A73B7"/>
    <w:rsid w:val="004E21A7"/>
    <w:rsid w:val="0053358C"/>
    <w:rsid w:val="00543644"/>
    <w:rsid w:val="00591D0B"/>
    <w:rsid w:val="005A6011"/>
    <w:rsid w:val="0062204F"/>
    <w:rsid w:val="00640C64"/>
    <w:rsid w:val="00680714"/>
    <w:rsid w:val="006A6D1E"/>
    <w:rsid w:val="0071560B"/>
    <w:rsid w:val="007A36E7"/>
    <w:rsid w:val="008038AE"/>
    <w:rsid w:val="00874574"/>
    <w:rsid w:val="008A4EA3"/>
    <w:rsid w:val="008C5B79"/>
    <w:rsid w:val="009A3890"/>
    <w:rsid w:val="00A53F53"/>
    <w:rsid w:val="00AF5FD2"/>
    <w:rsid w:val="00B061C6"/>
    <w:rsid w:val="00B37000"/>
    <w:rsid w:val="00B80908"/>
    <w:rsid w:val="00BC382C"/>
    <w:rsid w:val="00CD3129"/>
    <w:rsid w:val="00DF7888"/>
    <w:rsid w:val="00E01C87"/>
    <w:rsid w:val="00E32FC3"/>
    <w:rsid w:val="00E56B58"/>
    <w:rsid w:val="00ED5773"/>
    <w:rsid w:val="00FC2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38AE"/>
  </w:style>
  <w:style w:type="paragraph" w:styleId="Nadpis1">
    <w:name w:val="heading 1"/>
    <w:basedOn w:val="Normlny"/>
    <w:link w:val="Nadpis1Char"/>
    <w:uiPriority w:val="9"/>
    <w:qFormat/>
    <w:rsid w:val="00640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03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80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038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8A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40C6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38AE"/>
  </w:style>
  <w:style w:type="paragraph" w:styleId="Nadpis1">
    <w:name w:val="heading 1"/>
    <w:basedOn w:val="Normlny"/>
    <w:link w:val="Nadpis1Char"/>
    <w:uiPriority w:val="9"/>
    <w:qFormat/>
    <w:rsid w:val="00640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03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80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038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8A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40C6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Medko</cp:lastModifiedBy>
  <cp:revision>2</cp:revision>
  <dcterms:created xsi:type="dcterms:W3CDTF">2020-03-24T09:30:00Z</dcterms:created>
  <dcterms:modified xsi:type="dcterms:W3CDTF">2020-03-24T09:30:00Z</dcterms:modified>
</cp:coreProperties>
</file>