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2145" w14:textId="77777777" w:rsidR="00954924" w:rsidRPr="00DB0C19" w:rsidRDefault="00954924" w:rsidP="00954924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bookmarkStart w:id="0" w:name="_Hlk40908298"/>
      <w:r w:rsidRPr="00DB0C19">
        <w:rPr>
          <w:rFonts w:eastAsia="Calibri" w:cstheme="minorHAnsi"/>
          <w:b/>
          <w:bCs/>
          <w:color w:val="000000"/>
          <w:sz w:val="20"/>
          <w:szCs w:val="20"/>
        </w:rPr>
        <w:t xml:space="preserve">POSTANOWIENIA DODATKOWE I ODMIENNE </w:t>
      </w:r>
    </w:p>
    <w:p w14:paraId="5217522C" w14:textId="29ACC5C6" w:rsidR="00954924" w:rsidRPr="00DB0C19" w:rsidRDefault="00954924" w:rsidP="00954924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DB0C19">
        <w:rPr>
          <w:rFonts w:eastAsia="Calibri" w:cstheme="minorHAnsi"/>
          <w:b/>
          <w:bCs/>
          <w:color w:val="000000"/>
          <w:sz w:val="20"/>
          <w:szCs w:val="20"/>
        </w:rPr>
        <w:t>OD OGÓLNYCH WARUNKÓW UBEZPIECZENIA EDU PLUS</w:t>
      </w:r>
      <w:r w:rsidRPr="00DB0C19">
        <w:rPr>
          <w:rFonts w:eastAsia="Calibri" w:cstheme="minorHAnsi"/>
          <w:b/>
          <w:bCs/>
          <w:color w:val="000000"/>
          <w:sz w:val="20"/>
          <w:szCs w:val="20"/>
        </w:rPr>
        <w:br/>
        <w:t xml:space="preserve">zatwierdzonych uchwałą nr </w:t>
      </w:r>
      <w:r w:rsidR="00394B6E" w:rsidRPr="00DB0C19">
        <w:rPr>
          <w:rFonts w:eastAsia="Calibri" w:cstheme="minorHAnsi"/>
          <w:b/>
          <w:bCs/>
          <w:color w:val="000000"/>
          <w:sz w:val="20"/>
          <w:szCs w:val="20"/>
        </w:rPr>
        <w:t>01/</w:t>
      </w:r>
      <w:r w:rsidR="0048658E" w:rsidRPr="00DB0C19">
        <w:rPr>
          <w:rFonts w:eastAsia="Calibri" w:cstheme="minorHAnsi"/>
          <w:b/>
          <w:bCs/>
          <w:color w:val="000000"/>
          <w:sz w:val="20"/>
          <w:szCs w:val="20"/>
        </w:rPr>
        <w:t>03</w:t>
      </w:r>
      <w:r w:rsidR="00394B6E" w:rsidRPr="00DB0C19">
        <w:rPr>
          <w:rFonts w:eastAsia="Calibri" w:cstheme="minorHAnsi"/>
          <w:b/>
          <w:bCs/>
          <w:color w:val="000000"/>
          <w:sz w:val="20"/>
          <w:szCs w:val="20"/>
        </w:rPr>
        <w:t>/0</w:t>
      </w:r>
      <w:r w:rsidR="0048658E" w:rsidRPr="00DB0C19">
        <w:rPr>
          <w:rFonts w:eastAsia="Calibri" w:cstheme="minorHAnsi"/>
          <w:b/>
          <w:bCs/>
          <w:color w:val="000000"/>
          <w:sz w:val="20"/>
          <w:szCs w:val="20"/>
        </w:rPr>
        <w:t>3</w:t>
      </w:r>
      <w:r w:rsidR="00394B6E" w:rsidRPr="00DB0C19">
        <w:rPr>
          <w:rFonts w:eastAsia="Calibri" w:cstheme="minorHAnsi"/>
          <w:b/>
          <w:bCs/>
          <w:color w:val="000000"/>
          <w:sz w:val="20"/>
          <w:szCs w:val="20"/>
        </w:rPr>
        <w:t>/2020</w:t>
      </w:r>
      <w:r w:rsidRPr="00DB0C19">
        <w:rPr>
          <w:rFonts w:eastAsia="Calibri" w:cstheme="minorHAnsi"/>
          <w:b/>
          <w:bCs/>
          <w:color w:val="000000"/>
          <w:sz w:val="20"/>
          <w:szCs w:val="20"/>
        </w:rPr>
        <w:t xml:space="preserve"> Zarządu Ubezpieczyciela z dnia </w:t>
      </w:r>
      <w:r w:rsidR="0048658E" w:rsidRPr="00DB0C19">
        <w:rPr>
          <w:rFonts w:eastAsia="Calibri" w:cstheme="minorHAnsi"/>
          <w:b/>
          <w:bCs/>
          <w:color w:val="000000"/>
          <w:sz w:val="20"/>
          <w:szCs w:val="20"/>
        </w:rPr>
        <w:t>03.</w:t>
      </w:r>
      <w:r w:rsidR="00394B6E" w:rsidRPr="00DB0C19">
        <w:rPr>
          <w:rFonts w:eastAsia="Calibri" w:cstheme="minorHAnsi"/>
          <w:b/>
          <w:bCs/>
          <w:color w:val="000000"/>
          <w:sz w:val="20"/>
          <w:szCs w:val="20"/>
        </w:rPr>
        <w:t>0</w:t>
      </w:r>
      <w:r w:rsidR="0048658E" w:rsidRPr="00DB0C19">
        <w:rPr>
          <w:rFonts w:eastAsia="Calibri" w:cstheme="minorHAnsi"/>
          <w:b/>
          <w:bCs/>
          <w:color w:val="000000"/>
          <w:sz w:val="20"/>
          <w:szCs w:val="20"/>
        </w:rPr>
        <w:t>3</w:t>
      </w:r>
      <w:r w:rsidR="00394B6E" w:rsidRPr="00DB0C19">
        <w:rPr>
          <w:rFonts w:eastAsia="Calibri" w:cstheme="minorHAnsi"/>
          <w:b/>
          <w:bCs/>
          <w:color w:val="000000"/>
          <w:sz w:val="20"/>
          <w:szCs w:val="20"/>
        </w:rPr>
        <w:t>.2020</w:t>
      </w:r>
      <w:r w:rsidRPr="00DB0C19">
        <w:rPr>
          <w:rFonts w:eastAsia="Calibri" w:cstheme="minorHAnsi"/>
          <w:b/>
          <w:bCs/>
          <w:color w:val="000000"/>
          <w:sz w:val="20"/>
          <w:szCs w:val="20"/>
        </w:rPr>
        <w:t xml:space="preserve"> r.</w:t>
      </w:r>
    </w:p>
    <w:p w14:paraId="63B8306F" w14:textId="77777777" w:rsidR="00954924" w:rsidRPr="00DB0C19" w:rsidRDefault="00954924" w:rsidP="00954924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C26F2FC" w14:textId="6D5A8A9F" w:rsidR="00954924" w:rsidRPr="00DB0C19" w:rsidRDefault="00954924" w:rsidP="00954924">
      <w:pPr>
        <w:spacing w:after="0" w:line="276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DB0C19">
        <w:rPr>
          <w:rFonts w:eastAsia="Calibri" w:cstheme="minorHAnsi"/>
          <w:color w:val="000000"/>
          <w:sz w:val="20"/>
          <w:szCs w:val="20"/>
        </w:rPr>
        <w:t xml:space="preserve">Działając na podstawie art. 812 § 8 k.c. InterRisk Towarzystwo Ubezpieczeń Spółka Akcyjna </w:t>
      </w:r>
      <w:proofErr w:type="spellStart"/>
      <w:r w:rsidRPr="00DB0C19">
        <w:rPr>
          <w:rFonts w:eastAsia="Calibri" w:cstheme="minorHAnsi"/>
          <w:color w:val="000000"/>
          <w:sz w:val="20"/>
          <w:szCs w:val="20"/>
        </w:rPr>
        <w:t>Vienna</w:t>
      </w:r>
      <w:proofErr w:type="spellEnd"/>
      <w:r w:rsidR="00DD3073">
        <w:rPr>
          <w:rFonts w:eastAsia="Calibri" w:cstheme="minorHAnsi"/>
          <w:color w:val="000000"/>
          <w:sz w:val="20"/>
          <w:szCs w:val="20"/>
        </w:rPr>
        <w:t xml:space="preserve"> </w:t>
      </w:r>
      <w:proofErr w:type="spellStart"/>
      <w:r w:rsidRPr="00DB0C19">
        <w:rPr>
          <w:rFonts w:eastAsia="Calibri" w:cstheme="minorHAnsi"/>
          <w:color w:val="000000"/>
          <w:sz w:val="20"/>
          <w:szCs w:val="20"/>
        </w:rPr>
        <w:t>Insurance</w:t>
      </w:r>
      <w:proofErr w:type="spellEnd"/>
      <w:r w:rsidRPr="00DB0C19">
        <w:rPr>
          <w:rFonts w:eastAsia="Calibri" w:cstheme="minorHAnsi"/>
          <w:color w:val="000000"/>
          <w:sz w:val="20"/>
          <w:szCs w:val="20"/>
        </w:rPr>
        <w:t xml:space="preserve"> </w:t>
      </w:r>
      <w:proofErr w:type="spellStart"/>
      <w:r w:rsidRPr="00DB0C19">
        <w:rPr>
          <w:rFonts w:eastAsia="Calibri" w:cstheme="minorHAnsi"/>
          <w:color w:val="000000"/>
          <w:sz w:val="20"/>
          <w:szCs w:val="20"/>
        </w:rPr>
        <w:t>Group</w:t>
      </w:r>
      <w:proofErr w:type="spellEnd"/>
      <w:r w:rsidRPr="00DB0C19">
        <w:rPr>
          <w:rFonts w:eastAsia="Calibri" w:cstheme="minorHAnsi"/>
          <w:color w:val="000000"/>
          <w:sz w:val="20"/>
          <w:szCs w:val="20"/>
        </w:rPr>
        <w:t xml:space="preserve"> wskazuje różnice pomiędzy treścią oferty/umowy ubezpieczenia a OWU EDU PLUS zatwierdzonych uchwałą nr </w:t>
      </w:r>
      <w:r w:rsidR="0048658E" w:rsidRPr="00DB0C19">
        <w:rPr>
          <w:rFonts w:eastAsia="Calibri" w:cstheme="minorHAnsi"/>
          <w:bCs/>
          <w:sz w:val="20"/>
          <w:szCs w:val="20"/>
        </w:rPr>
        <w:t>01/03/03</w:t>
      </w:r>
      <w:r w:rsidR="00DF6A6D" w:rsidRPr="00DB0C19">
        <w:rPr>
          <w:rFonts w:eastAsia="Calibri" w:cstheme="minorHAnsi"/>
          <w:bCs/>
          <w:sz w:val="20"/>
          <w:szCs w:val="20"/>
        </w:rPr>
        <w:t>/2020</w:t>
      </w:r>
      <w:r w:rsidR="00394B6E" w:rsidRPr="00DB0C19">
        <w:rPr>
          <w:rFonts w:eastAsia="Calibri" w:cstheme="minorHAnsi"/>
          <w:bCs/>
          <w:sz w:val="20"/>
          <w:szCs w:val="20"/>
        </w:rPr>
        <w:t xml:space="preserve"> </w:t>
      </w:r>
      <w:r w:rsidRPr="00DB0C19">
        <w:rPr>
          <w:rFonts w:eastAsia="Calibri" w:cstheme="minorHAnsi"/>
          <w:bCs/>
          <w:sz w:val="20"/>
          <w:szCs w:val="20"/>
        </w:rPr>
        <w:t xml:space="preserve">Zarządu </w:t>
      </w:r>
      <w:r w:rsidR="00394B6E" w:rsidRPr="00DB0C19">
        <w:rPr>
          <w:rFonts w:eastAsia="Calibri" w:cstheme="minorHAnsi"/>
          <w:bCs/>
          <w:sz w:val="20"/>
          <w:szCs w:val="20"/>
        </w:rPr>
        <w:t xml:space="preserve">InterRisk TU S.A. z dnia </w:t>
      </w:r>
      <w:r w:rsidR="0048658E" w:rsidRPr="00DB0C19">
        <w:rPr>
          <w:rFonts w:eastAsia="Calibri" w:cstheme="minorHAnsi"/>
          <w:bCs/>
          <w:sz w:val="20"/>
          <w:szCs w:val="20"/>
        </w:rPr>
        <w:t>03.03</w:t>
      </w:r>
      <w:r w:rsidR="00394B6E" w:rsidRPr="00DB0C19">
        <w:rPr>
          <w:rFonts w:eastAsia="Calibri" w:cstheme="minorHAnsi"/>
          <w:bCs/>
          <w:sz w:val="20"/>
          <w:szCs w:val="20"/>
        </w:rPr>
        <w:t>.2020</w:t>
      </w:r>
      <w:r w:rsidRPr="00DB0C19">
        <w:rPr>
          <w:rFonts w:eastAsia="Calibri" w:cstheme="minorHAnsi"/>
          <w:color w:val="000000"/>
          <w:sz w:val="20"/>
          <w:szCs w:val="20"/>
        </w:rPr>
        <w:t xml:space="preserve"> r.</w:t>
      </w:r>
    </w:p>
    <w:p w14:paraId="6D446D29" w14:textId="77777777" w:rsidR="00954924" w:rsidRPr="00DB0C19" w:rsidRDefault="00954924" w:rsidP="00954924">
      <w:pPr>
        <w:spacing w:after="0" w:line="276" w:lineRule="auto"/>
        <w:rPr>
          <w:rFonts w:eastAsia="Calibri" w:cstheme="minorHAnsi"/>
          <w:color w:val="000000"/>
          <w:sz w:val="20"/>
          <w:szCs w:val="20"/>
        </w:rPr>
      </w:pPr>
    </w:p>
    <w:p w14:paraId="751C9FE6" w14:textId="77777777" w:rsidR="00954924" w:rsidRPr="00DB0C19" w:rsidRDefault="00954924" w:rsidP="00954924">
      <w:pPr>
        <w:spacing w:after="0" w:line="276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DB0C19">
        <w:rPr>
          <w:rFonts w:eastAsia="Calibri" w:cstheme="minorHAnsi"/>
          <w:color w:val="000000"/>
          <w:sz w:val="20"/>
          <w:szCs w:val="20"/>
        </w:rPr>
        <w:t>§ 1</w:t>
      </w:r>
    </w:p>
    <w:p w14:paraId="28A27861" w14:textId="44335B10" w:rsidR="00731E2C" w:rsidRPr="00DB0C19" w:rsidRDefault="00954924" w:rsidP="00CC60AC">
      <w:pPr>
        <w:spacing w:after="0" w:line="276" w:lineRule="auto"/>
        <w:rPr>
          <w:rFonts w:eastAsia="Calibri" w:cstheme="minorHAnsi"/>
          <w:color w:val="000000"/>
          <w:sz w:val="20"/>
          <w:szCs w:val="20"/>
        </w:rPr>
      </w:pPr>
      <w:r w:rsidRPr="00DB0C19">
        <w:rPr>
          <w:rFonts w:eastAsia="Calibri" w:cstheme="minorHAnsi"/>
          <w:color w:val="000000"/>
          <w:sz w:val="20"/>
          <w:szCs w:val="20"/>
        </w:rPr>
        <w:t>Dla potrzeb niniejszej oferty/umowy ubezpieczenia wprowadza się następujące postanowienia dodatkowe lub odmienne od OWU EDU PLUS:</w:t>
      </w:r>
    </w:p>
    <w:p w14:paraId="0139522D" w14:textId="0F124844" w:rsidR="00FB3B41" w:rsidRPr="00DB0C19" w:rsidRDefault="00FB3B41" w:rsidP="00CC60AC">
      <w:pPr>
        <w:spacing w:after="0" w:line="276" w:lineRule="auto"/>
        <w:rPr>
          <w:rFonts w:eastAsia="Calibri" w:cstheme="minorHAnsi"/>
          <w:color w:val="000000"/>
          <w:sz w:val="20"/>
          <w:szCs w:val="20"/>
        </w:rPr>
      </w:pPr>
    </w:p>
    <w:p w14:paraId="79CABAD2" w14:textId="77777777" w:rsidR="007A23F0" w:rsidRPr="00DB0C19" w:rsidRDefault="00FB3B41" w:rsidP="009614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DB0C19">
        <w:rPr>
          <w:rFonts w:eastAsia="Calibri" w:cstheme="minorHAnsi"/>
          <w:b/>
          <w:bCs/>
          <w:color w:val="000000"/>
          <w:sz w:val="20"/>
          <w:szCs w:val="20"/>
        </w:rPr>
        <w:t>w § 2  pkt 70</w:t>
      </w:r>
      <w:r w:rsidR="00F86686" w:rsidRPr="00DB0C19">
        <w:rPr>
          <w:rFonts w:eastAsia="Calibri" w:cstheme="minorHAnsi"/>
          <w:b/>
          <w:bCs/>
          <w:color w:val="000000"/>
          <w:sz w:val="20"/>
          <w:szCs w:val="20"/>
        </w:rPr>
        <w:t>)</w:t>
      </w:r>
      <w:r w:rsidRPr="00DB0C19">
        <w:rPr>
          <w:rFonts w:eastAsia="Calibri" w:cstheme="minorHAnsi"/>
          <w:b/>
          <w:bCs/>
          <w:color w:val="000000"/>
          <w:sz w:val="20"/>
          <w:szCs w:val="20"/>
        </w:rPr>
        <w:t xml:space="preserve"> otrzymuje  brzmienie:</w:t>
      </w:r>
    </w:p>
    <w:p w14:paraId="4AFFC7F2" w14:textId="625F36EB" w:rsidR="006506EF" w:rsidRPr="00DB0C19" w:rsidRDefault="0094716C" w:rsidP="007A23F0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 w:rsidRPr="00DB0C19">
        <w:rPr>
          <w:rFonts w:eastAsia="Calibri" w:cstheme="minorHAnsi"/>
          <w:b/>
          <w:bCs/>
          <w:sz w:val="20"/>
          <w:szCs w:val="20"/>
        </w:rPr>
        <w:t xml:space="preserve">„70) </w:t>
      </w:r>
      <w:r w:rsidR="00FB3B41" w:rsidRPr="00DB0C19">
        <w:rPr>
          <w:rFonts w:eastAsia="Calibri" w:cstheme="minorHAnsi"/>
          <w:b/>
          <w:bCs/>
          <w:sz w:val="20"/>
          <w:szCs w:val="20"/>
        </w:rPr>
        <w:t xml:space="preserve">sporty i </w:t>
      </w:r>
      <w:proofErr w:type="spellStart"/>
      <w:r w:rsidR="00FB3B41" w:rsidRPr="00DB0C19">
        <w:rPr>
          <w:rFonts w:eastAsia="Calibri" w:cstheme="minorHAnsi"/>
          <w:b/>
          <w:bCs/>
          <w:sz w:val="20"/>
          <w:szCs w:val="20"/>
        </w:rPr>
        <w:t>aktywnosci</w:t>
      </w:r>
      <w:proofErr w:type="spellEnd"/>
      <w:r w:rsidR="00FB3B41" w:rsidRPr="00DB0C19">
        <w:rPr>
          <w:rFonts w:eastAsia="Calibri" w:cstheme="minorHAnsi"/>
          <w:b/>
          <w:bCs/>
          <w:sz w:val="20"/>
          <w:szCs w:val="20"/>
        </w:rPr>
        <w:t xml:space="preserve"> wysokiego ryzyka </w:t>
      </w:r>
      <w:r w:rsidR="00FB3B41" w:rsidRPr="00DB0C19">
        <w:rPr>
          <w:rFonts w:eastAsia="Calibri" w:cstheme="minorHAnsi"/>
          <w:sz w:val="20"/>
          <w:szCs w:val="20"/>
        </w:rPr>
        <w:t xml:space="preserve">–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highlining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slacklining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speedrower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airsoft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>,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>bouldering, wspinaczka skalna, wspinaczka lodowa, taternictwo, alpinizm, himalaizm,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skialpinizm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trekking, zjazdy ekstremalne na nartach,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freestyle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freeride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>, snowboarding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>wysokogórski, snowboarding prędkościowy, skoki i ewolucje narciarskie i snowboardowe,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rafting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canyoning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hydrospeed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>, kajakarstwo górskie, szybownictwo, spadochroniarstwo,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>lotniarstwo, paralotniarstwo, motolotniarstwo, baloniarstwo, pilotowanie samolotów lub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 xml:space="preserve">śmigłowców,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zorbing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skoki z/na bungee, nurkowanie,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parkour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freerun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buggykitting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>,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 xml:space="preserve">windsurfing, jazda quadami,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kitesurfing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>, żegluga poza wodami terytorialnymi w odległości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>powyżej 12 mil morskich od brzegu, kolarstwo ekstremalne, kolarstwo górskie,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>speleologia, bobsleje, saneczkarstwo, sporty motorowe, rajdy pojazdów lądowych, wodnych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 xml:space="preserve">lub powietrznych,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heliskiing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heliboarding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freefall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downhill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b.a.s.e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. jumping, </w:t>
      </w:r>
      <w:proofErr w:type="spellStart"/>
      <w:r w:rsidR="00FB3B41" w:rsidRPr="00DB0C19">
        <w:rPr>
          <w:rFonts w:eastAsia="Calibri" w:cstheme="minorHAnsi"/>
          <w:sz w:val="20"/>
          <w:szCs w:val="20"/>
        </w:rPr>
        <w:t>dream</w:t>
      </w:r>
      <w:proofErr w:type="spellEnd"/>
      <w:r w:rsidR="00FB3B41" w:rsidRPr="00DB0C19">
        <w:rPr>
          <w:rFonts w:eastAsia="Calibri" w:cstheme="minorHAnsi"/>
          <w:sz w:val="20"/>
          <w:szCs w:val="20"/>
        </w:rPr>
        <w:t xml:space="preserve"> jumping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>oraz zjazdy na nartach lub snowboardzie poza wyznaczonymi trasami, jazda na nartach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>wodnych, skeleton, bojery, biathlon, jazda skibobem oraz sporty, w których wykorzystywane</w:t>
      </w:r>
      <w:r w:rsidR="008954B1" w:rsidRPr="00DB0C19">
        <w:rPr>
          <w:rFonts w:eastAsia="Calibri" w:cstheme="minorHAnsi"/>
          <w:sz w:val="20"/>
          <w:szCs w:val="20"/>
        </w:rPr>
        <w:t xml:space="preserve"> </w:t>
      </w:r>
      <w:r w:rsidR="00FB3B41" w:rsidRPr="00DB0C19">
        <w:rPr>
          <w:rFonts w:eastAsia="Calibri" w:cstheme="minorHAnsi"/>
          <w:sz w:val="20"/>
          <w:szCs w:val="20"/>
        </w:rPr>
        <w:t>są pojazdy przeznaczone do poruszania się po śniegu lub lodzie</w:t>
      </w:r>
      <w:r w:rsidR="005E0AE3" w:rsidRPr="00DB0C19">
        <w:rPr>
          <w:rFonts w:eastAsia="Calibri" w:cstheme="minorHAnsi"/>
          <w:sz w:val="20"/>
          <w:szCs w:val="20"/>
        </w:rPr>
        <w:t>;</w:t>
      </w:r>
      <w:r w:rsidRPr="00DB0C19">
        <w:rPr>
          <w:rFonts w:eastAsia="Calibri" w:cstheme="minorHAnsi"/>
          <w:sz w:val="20"/>
          <w:szCs w:val="20"/>
        </w:rPr>
        <w:t>”</w:t>
      </w:r>
    </w:p>
    <w:p w14:paraId="23A35F2D" w14:textId="77777777" w:rsidR="008954B1" w:rsidRPr="00DB0C19" w:rsidRDefault="008954B1" w:rsidP="008954B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6EFF07E4" w14:textId="074258FA" w:rsidR="00795332" w:rsidRPr="00DB0C19" w:rsidRDefault="00795332" w:rsidP="0094716C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cstheme="minorHAnsi"/>
          <w:b/>
          <w:bCs/>
          <w:sz w:val="20"/>
          <w:szCs w:val="20"/>
        </w:rPr>
        <w:t>w §4 ust. 1 pkt 1 lit. b), §4 ust. 1 pkt 2 lit. b), §4 ust. 1 pkt. 3 lit. b) otrzymuje brzmienie:</w:t>
      </w:r>
    </w:p>
    <w:p w14:paraId="201979BC" w14:textId="5D68C478" w:rsidR="00795332" w:rsidRPr="00DB0C19" w:rsidRDefault="00795332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>„śmierć Ubezpieczonego w wyniku nieszczęśliwego wypadku na terenie placówki oświatowej</w:t>
      </w:r>
      <w:r w:rsidR="00A62E4C" w:rsidRPr="00DB0C19">
        <w:rPr>
          <w:rFonts w:cstheme="minorHAnsi"/>
          <w:sz w:val="20"/>
          <w:szCs w:val="20"/>
        </w:rPr>
        <w:t>,</w:t>
      </w:r>
      <w:r w:rsidRPr="00DB0C19">
        <w:rPr>
          <w:rFonts w:cstheme="minorHAnsi"/>
          <w:sz w:val="20"/>
          <w:szCs w:val="20"/>
        </w:rPr>
        <w:t xml:space="preserve"> oraz </w:t>
      </w:r>
      <w:r w:rsidR="00F408B7" w:rsidRPr="00DB0C19">
        <w:rPr>
          <w:rFonts w:cstheme="minorHAnsi"/>
          <w:sz w:val="20"/>
          <w:szCs w:val="20"/>
        </w:rPr>
        <w:t>p</w:t>
      </w:r>
      <w:r w:rsidRPr="00DB0C19">
        <w:rPr>
          <w:rFonts w:cstheme="minorHAnsi"/>
          <w:sz w:val="20"/>
          <w:szCs w:val="20"/>
        </w:rPr>
        <w:t xml:space="preserve">oza placówką oświatową o ile Ubezpieczony przebywał pod opieką pracownika placówki </w:t>
      </w:r>
      <w:r w:rsidR="00F408B7" w:rsidRPr="00DB0C19">
        <w:rPr>
          <w:rFonts w:cstheme="minorHAnsi"/>
          <w:sz w:val="20"/>
          <w:szCs w:val="20"/>
        </w:rPr>
        <w:t>o</w:t>
      </w:r>
      <w:r w:rsidRPr="00DB0C19">
        <w:rPr>
          <w:rFonts w:cstheme="minorHAnsi"/>
          <w:sz w:val="20"/>
          <w:szCs w:val="20"/>
        </w:rPr>
        <w:t>światowej”</w:t>
      </w:r>
    </w:p>
    <w:p w14:paraId="17461C9E" w14:textId="77C497E3" w:rsidR="009050D4" w:rsidRPr="00DB0C19" w:rsidRDefault="009050D4" w:rsidP="00F408B7">
      <w:pPr>
        <w:pStyle w:val="Bezodstpw"/>
        <w:rPr>
          <w:rFonts w:cstheme="minorHAnsi"/>
          <w:sz w:val="20"/>
          <w:szCs w:val="20"/>
        </w:rPr>
      </w:pPr>
    </w:p>
    <w:p w14:paraId="48B756C0" w14:textId="407D06BE" w:rsidR="009050D4" w:rsidRPr="00DB0C19" w:rsidRDefault="009050D4" w:rsidP="0094716C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cstheme="minorHAnsi"/>
          <w:b/>
          <w:bCs/>
          <w:sz w:val="20"/>
          <w:szCs w:val="20"/>
        </w:rPr>
        <w:t>w §4 ust. 1 pkt 1</w:t>
      </w:r>
      <w:r w:rsidR="00F86686" w:rsidRPr="00DB0C19">
        <w:rPr>
          <w:rFonts w:cstheme="minorHAnsi"/>
          <w:b/>
          <w:bCs/>
          <w:sz w:val="20"/>
          <w:szCs w:val="20"/>
        </w:rPr>
        <w:t>)</w:t>
      </w:r>
      <w:r w:rsidRPr="00DB0C19">
        <w:rPr>
          <w:rFonts w:cstheme="minorHAnsi"/>
          <w:b/>
          <w:bCs/>
          <w:sz w:val="20"/>
          <w:szCs w:val="20"/>
        </w:rPr>
        <w:t xml:space="preserve"> dodano lit. ł) w brzmieniu:</w:t>
      </w:r>
    </w:p>
    <w:p w14:paraId="3C87E9A7" w14:textId="02672B01" w:rsidR="009050D4" w:rsidRPr="00DB0C19" w:rsidRDefault="009050D4" w:rsidP="009050D4">
      <w:pPr>
        <w:pStyle w:val="Bezodstpw"/>
        <w:rPr>
          <w:rFonts w:eastAsia="Times New Roman" w:cstheme="minorHAnsi"/>
          <w:sz w:val="20"/>
          <w:szCs w:val="20"/>
          <w:lang w:eastAsia="pl-PL"/>
        </w:rPr>
      </w:pPr>
      <w:r w:rsidRPr="00DB0C19">
        <w:rPr>
          <w:rFonts w:cstheme="minorHAnsi"/>
          <w:sz w:val="20"/>
          <w:szCs w:val="20"/>
        </w:rPr>
        <w:t>„ł)</w:t>
      </w:r>
      <w:r w:rsidRPr="00DB0C19">
        <w:rPr>
          <w:rFonts w:eastAsia="Times New Roman" w:cstheme="minorHAnsi"/>
          <w:sz w:val="20"/>
          <w:szCs w:val="20"/>
          <w:lang w:eastAsia="pl-PL"/>
        </w:rPr>
        <w:t xml:space="preserve"> uszkodzenie ciała w następstwie nieszczęśliwego wypadku, wymagającego interwencji lekarskiej w placówce medycznej i</w:t>
      </w:r>
      <w:r w:rsidR="00D95681" w:rsidRPr="00DB0C19">
        <w:rPr>
          <w:rFonts w:eastAsia="Times New Roman" w:cstheme="minorHAnsi"/>
          <w:sz w:val="20"/>
          <w:szCs w:val="20"/>
          <w:lang w:eastAsia="pl-PL"/>
        </w:rPr>
        <w:t xml:space="preserve"> co najmniej</w:t>
      </w:r>
      <w:r w:rsidRPr="00DB0C1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716C" w:rsidRPr="00DB0C19">
        <w:rPr>
          <w:rFonts w:eastAsia="Times New Roman" w:cstheme="minorHAnsi"/>
          <w:sz w:val="20"/>
          <w:szCs w:val="20"/>
          <w:lang w:eastAsia="pl-PL"/>
        </w:rPr>
        <w:t>dwóch wizyt kontrolnych</w:t>
      </w:r>
      <w:r w:rsidRPr="00DB0C19">
        <w:rPr>
          <w:rFonts w:eastAsia="Times New Roman" w:cstheme="minorHAnsi"/>
          <w:sz w:val="20"/>
          <w:szCs w:val="20"/>
          <w:lang w:eastAsia="pl-PL"/>
        </w:rPr>
        <w:t>”</w:t>
      </w:r>
    </w:p>
    <w:p w14:paraId="4C03CC09" w14:textId="77777777" w:rsidR="009050D4" w:rsidRPr="00DB0C19" w:rsidRDefault="009050D4" w:rsidP="00F408B7">
      <w:pPr>
        <w:pStyle w:val="Bezodstpw"/>
        <w:rPr>
          <w:rFonts w:cstheme="minorHAnsi"/>
          <w:sz w:val="20"/>
          <w:szCs w:val="20"/>
        </w:rPr>
      </w:pPr>
    </w:p>
    <w:p w14:paraId="40A35A5C" w14:textId="249D456C" w:rsidR="003F3CBD" w:rsidRPr="00DB0C19" w:rsidRDefault="00795332" w:rsidP="00275340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w</w:t>
      </w:r>
      <w:r w:rsidR="003F3CBD" w:rsidRPr="00DB0C19">
        <w:rPr>
          <w:rFonts w:eastAsia="Times New Roman" w:cstheme="minorHAnsi"/>
          <w:b/>
          <w:bCs/>
          <w:sz w:val="20"/>
          <w:szCs w:val="20"/>
        </w:rPr>
        <w:t xml:space="preserve"> § 6 pkt 4</w:t>
      </w:r>
      <w:r w:rsidR="00F86686" w:rsidRPr="00DB0C19">
        <w:rPr>
          <w:rFonts w:eastAsia="Times New Roman" w:cstheme="minorHAnsi"/>
          <w:b/>
          <w:bCs/>
          <w:sz w:val="20"/>
          <w:szCs w:val="20"/>
        </w:rPr>
        <w:t>)</w:t>
      </w:r>
      <w:r w:rsidR="003F3CBD" w:rsidRPr="00DB0C19">
        <w:rPr>
          <w:rFonts w:eastAsia="Times New Roman" w:cstheme="minorHAnsi"/>
          <w:b/>
          <w:bCs/>
          <w:sz w:val="20"/>
          <w:szCs w:val="20"/>
        </w:rPr>
        <w:t xml:space="preserve">; </w:t>
      </w:r>
      <w:r w:rsidR="00C663F9" w:rsidRPr="00DB0C19">
        <w:rPr>
          <w:rFonts w:eastAsia="Times New Roman" w:cstheme="minorHAnsi"/>
          <w:b/>
          <w:bCs/>
          <w:sz w:val="20"/>
          <w:szCs w:val="20"/>
        </w:rPr>
        <w:t>§ 8 pkt 2</w:t>
      </w:r>
      <w:r w:rsidR="00F86686" w:rsidRPr="00DB0C19">
        <w:rPr>
          <w:rFonts w:eastAsia="Times New Roman" w:cstheme="minorHAnsi"/>
          <w:b/>
          <w:bCs/>
          <w:sz w:val="20"/>
          <w:szCs w:val="20"/>
        </w:rPr>
        <w:t>)</w:t>
      </w:r>
      <w:r w:rsidR="00C663F9" w:rsidRPr="00DB0C19">
        <w:rPr>
          <w:rFonts w:eastAsia="Times New Roman" w:cstheme="minorHAnsi"/>
          <w:b/>
          <w:bCs/>
          <w:sz w:val="20"/>
          <w:szCs w:val="20"/>
        </w:rPr>
        <w:t xml:space="preserve">; </w:t>
      </w:r>
      <w:r w:rsidR="003F3CBD" w:rsidRPr="00DB0C19">
        <w:rPr>
          <w:rFonts w:eastAsia="Times New Roman" w:cstheme="minorHAnsi"/>
          <w:b/>
          <w:bCs/>
          <w:sz w:val="20"/>
          <w:szCs w:val="20"/>
        </w:rPr>
        <w:t xml:space="preserve">§ 9 pkt </w:t>
      </w:r>
      <w:r w:rsidR="00C663F9" w:rsidRPr="00DB0C19">
        <w:rPr>
          <w:rFonts w:eastAsia="Times New Roman" w:cstheme="minorHAnsi"/>
          <w:b/>
          <w:bCs/>
          <w:sz w:val="20"/>
          <w:szCs w:val="20"/>
        </w:rPr>
        <w:t>2</w:t>
      </w:r>
      <w:r w:rsidR="00F86686" w:rsidRPr="00DB0C19">
        <w:rPr>
          <w:rFonts w:eastAsia="Times New Roman" w:cstheme="minorHAnsi"/>
          <w:b/>
          <w:bCs/>
          <w:sz w:val="20"/>
          <w:szCs w:val="20"/>
        </w:rPr>
        <w:t>)</w:t>
      </w:r>
      <w:r w:rsidR="003F3CBD" w:rsidRPr="00DB0C19">
        <w:rPr>
          <w:rFonts w:eastAsia="Times New Roman" w:cstheme="minorHAnsi"/>
          <w:b/>
          <w:bCs/>
          <w:sz w:val="20"/>
          <w:szCs w:val="20"/>
        </w:rPr>
        <w:t>;</w:t>
      </w:r>
      <w:r w:rsidRPr="00DB0C19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3F3CBD" w:rsidRPr="00DB0C19">
        <w:rPr>
          <w:rFonts w:eastAsia="Times New Roman" w:cstheme="minorHAnsi"/>
          <w:b/>
          <w:bCs/>
          <w:sz w:val="20"/>
          <w:szCs w:val="20"/>
        </w:rPr>
        <w:t>otrzymuje brzmienie:</w:t>
      </w:r>
    </w:p>
    <w:p w14:paraId="033AB2F5" w14:textId="5760E879" w:rsidR="000B6DA1" w:rsidRPr="00DB0C19" w:rsidRDefault="00795332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>„</w:t>
      </w:r>
      <w:r w:rsidR="003F3CBD" w:rsidRPr="00DB0C19">
        <w:rPr>
          <w:rFonts w:cstheme="minorHAnsi"/>
          <w:sz w:val="20"/>
          <w:szCs w:val="20"/>
        </w:rPr>
        <w:t xml:space="preserve">w przypadku śmierci Ubezpieczonego w wyniku nieszczęśliwego wypadku na terenie placówki </w:t>
      </w:r>
      <w:r w:rsidR="00F408B7" w:rsidRPr="00DB0C19">
        <w:rPr>
          <w:rFonts w:cstheme="minorHAnsi"/>
          <w:sz w:val="20"/>
          <w:szCs w:val="20"/>
        </w:rPr>
        <w:t>o</w:t>
      </w:r>
      <w:r w:rsidR="003F3CBD" w:rsidRPr="00DB0C19">
        <w:rPr>
          <w:rFonts w:cstheme="minorHAnsi"/>
          <w:sz w:val="20"/>
          <w:szCs w:val="20"/>
        </w:rPr>
        <w:t>światowej</w:t>
      </w:r>
      <w:r w:rsidR="00275340" w:rsidRPr="00DB0C19">
        <w:rPr>
          <w:rFonts w:cstheme="minorHAnsi"/>
          <w:sz w:val="20"/>
          <w:szCs w:val="20"/>
        </w:rPr>
        <w:t xml:space="preserve"> </w:t>
      </w:r>
      <w:r w:rsidR="00C663F9" w:rsidRPr="00DB0C19">
        <w:rPr>
          <w:rFonts w:cstheme="minorHAnsi"/>
          <w:sz w:val="20"/>
          <w:szCs w:val="20"/>
        </w:rPr>
        <w:t>oraz w każdym miejscu poza placówką, o ile Ubezpieczony przebywał pod opieką pracownika placówki oświatowej</w:t>
      </w:r>
      <w:r w:rsidR="003F3CBD" w:rsidRPr="00DB0C19">
        <w:rPr>
          <w:rFonts w:cstheme="minorHAnsi"/>
          <w:sz w:val="20"/>
          <w:szCs w:val="20"/>
        </w:rPr>
        <w:t xml:space="preserve"> – dodatkowe świadczenie w wysokości 100%</w:t>
      </w:r>
      <w:r w:rsidRPr="00DB0C19">
        <w:rPr>
          <w:rFonts w:cstheme="minorHAnsi"/>
          <w:sz w:val="20"/>
          <w:szCs w:val="20"/>
        </w:rPr>
        <w:t xml:space="preserve"> sumy ubezpieczenia określonej w umowie ubezpieczenia, pod warunkiem iż:</w:t>
      </w:r>
    </w:p>
    <w:p w14:paraId="67201458" w14:textId="5D7CD630" w:rsidR="00C663F9" w:rsidRPr="00DB0C19" w:rsidRDefault="003F3CBD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>a) nieszczęśliwy wypadek wydarzył się na terenie placówki oświatowej</w:t>
      </w:r>
      <w:r w:rsidR="001003CD" w:rsidRPr="00DB0C19">
        <w:rPr>
          <w:rFonts w:cstheme="minorHAnsi"/>
          <w:sz w:val="20"/>
          <w:szCs w:val="20"/>
        </w:rPr>
        <w:t xml:space="preserve"> o</w:t>
      </w:r>
      <w:r w:rsidR="00C663F9" w:rsidRPr="00DB0C19">
        <w:rPr>
          <w:rFonts w:cstheme="minorHAnsi"/>
          <w:sz w:val="20"/>
          <w:szCs w:val="20"/>
        </w:rPr>
        <w:t>raz w każdym miejscu poza placówką, o ile Ubezpieczony przebywał pod opieką pracownika placówki oświatowej</w:t>
      </w:r>
      <w:r w:rsidR="001003CD" w:rsidRPr="00DB0C19">
        <w:rPr>
          <w:rFonts w:cstheme="minorHAnsi"/>
          <w:sz w:val="20"/>
          <w:szCs w:val="20"/>
        </w:rPr>
        <w:t xml:space="preserve">, </w:t>
      </w:r>
      <w:r w:rsidRPr="00DB0C19">
        <w:rPr>
          <w:rFonts w:cstheme="minorHAnsi"/>
          <w:sz w:val="20"/>
          <w:szCs w:val="20"/>
        </w:rPr>
        <w:t xml:space="preserve">której </w:t>
      </w:r>
      <w:r w:rsidR="001003CD" w:rsidRPr="00DB0C19">
        <w:rPr>
          <w:rFonts w:cstheme="minorHAnsi"/>
          <w:sz w:val="20"/>
          <w:szCs w:val="20"/>
        </w:rPr>
        <w:t xml:space="preserve">to </w:t>
      </w:r>
      <w:r w:rsidRPr="00DB0C19">
        <w:rPr>
          <w:rFonts w:cstheme="minorHAnsi"/>
          <w:sz w:val="20"/>
          <w:szCs w:val="20"/>
        </w:rPr>
        <w:t xml:space="preserve">Ubezpieczony jest podopiecznym, podczas trwania ochrony ubezpieczeniowej, </w:t>
      </w:r>
    </w:p>
    <w:p w14:paraId="665D73AD" w14:textId="77777777" w:rsidR="00C663F9" w:rsidRPr="00DB0C19" w:rsidRDefault="003F3CBD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>b) śmierć nastąpiła w ciągu sześciu miesięcy od daty nieszczęśliwego wypadku oraz</w:t>
      </w:r>
    </w:p>
    <w:p w14:paraId="43704782" w14:textId="3BC3467E" w:rsidR="009C1E66" w:rsidRPr="00DB0C19" w:rsidRDefault="003F3CBD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>c) zajście nieszczęśliwego wypadku zostało udokumentowane zaświadczeniem dyrektora placówki oświatowej</w:t>
      </w:r>
      <w:r w:rsidR="001003CD" w:rsidRPr="00DB0C19">
        <w:rPr>
          <w:rFonts w:cstheme="minorHAnsi"/>
          <w:sz w:val="20"/>
          <w:szCs w:val="20"/>
        </w:rPr>
        <w:t>.”</w:t>
      </w:r>
      <w:bookmarkEnd w:id="0"/>
    </w:p>
    <w:p w14:paraId="4D743620" w14:textId="77777777" w:rsidR="00275340" w:rsidRPr="00DB0C19" w:rsidRDefault="00275340" w:rsidP="00F408B7">
      <w:pPr>
        <w:pStyle w:val="Bezodstpw"/>
        <w:rPr>
          <w:rFonts w:cstheme="minorHAnsi"/>
          <w:sz w:val="20"/>
          <w:szCs w:val="20"/>
        </w:rPr>
      </w:pPr>
    </w:p>
    <w:p w14:paraId="49011AED" w14:textId="1E71A742" w:rsidR="006E0FC9" w:rsidRPr="00DB0C19" w:rsidRDefault="006506EF" w:rsidP="006E0FC9">
      <w:pPr>
        <w:pStyle w:val="Bezodstpw"/>
        <w:numPr>
          <w:ilvl w:val="0"/>
          <w:numId w:val="1"/>
        </w:numPr>
        <w:ind w:left="284" w:hanging="284"/>
        <w:rPr>
          <w:rFonts w:cstheme="minorHAnsi"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w § 6 pkt 7</w:t>
      </w:r>
      <w:r w:rsidR="00F86686" w:rsidRPr="00DB0C19">
        <w:rPr>
          <w:rFonts w:eastAsia="Times New Roman" w:cstheme="minorHAnsi"/>
          <w:b/>
          <w:bCs/>
          <w:sz w:val="20"/>
          <w:szCs w:val="20"/>
        </w:rPr>
        <w:t>)</w:t>
      </w:r>
      <w:r w:rsidRPr="00DB0C19">
        <w:rPr>
          <w:rFonts w:eastAsia="Times New Roman" w:cstheme="minorHAnsi"/>
          <w:b/>
          <w:bCs/>
          <w:sz w:val="20"/>
          <w:szCs w:val="20"/>
        </w:rPr>
        <w:t xml:space="preserve"> oraz § 9 pkt 8</w:t>
      </w:r>
      <w:r w:rsidR="00F86686" w:rsidRPr="00DB0C19">
        <w:rPr>
          <w:rFonts w:eastAsia="Times New Roman" w:cstheme="minorHAnsi"/>
          <w:b/>
          <w:bCs/>
          <w:sz w:val="20"/>
          <w:szCs w:val="20"/>
        </w:rPr>
        <w:t>)</w:t>
      </w:r>
      <w:r w:rsidRPr="00DB0C19">
        <w:rPr>
          <w:rFonts w:eastAsia="Times New Roman" w:cstheme="minorHAnsi"/>
          <w:b/>
          <w:bCs/>
          <w:sz w:val="20"/>
          <w:szCs w:val="20"/>
        </w:rPr>
        <w:t xml:space="preserve"> otrzymuje brzmienie:</w:t>
      </w:r>
    </w:p>
    <w:p w14:paraId="54A234DC" w14:textId="7E839901" w:rsidR="006506EF" w:rsidRPr="00DB0C19" w:rsidRDefault="006506EF" w:rsidP="006E0FC9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 xml:space="preserve">„w przypadku </w:t>
      </w:r>
      <w:r w:rsidRPr="00DB0C19">
        <w:rPr>
          <w:rFonts w:cstheme="minorHAnsi"/>
          <w:b/>
          <w:bCs/>
          <w:sz w:val="20"/>
          <w:szCs w:val="20"/>
        </w:rPr>
        <w:t xml:space="preserve">pogryzienia, pokąsania, ukąszenia </w:t>
      </w:r>
      <w:r w:rsidRPr="00DB0C19">
        <w:rPr>
          <w:rFonts w:cstheme="minorHAnsi"/>
          <w:sz w:val="20"/>
          <w:szCs w:val="20"/>
        </w:rPr>
        <w:t>– jednorazowe świadczenie w wysokości 2% sumy ubezpieczenia określonej w umowie ubezpieczenia w przypadku pogryzienia, pokąsania, ukąszenia, pod warunkiem co najmniej dwudniowego pobytu w szpitalu w wyniku pokąsania, ukąszenia;”</w:t>
      </w:r>
    </w:p>
    <w:p w14:paraId="139A36DE" w14:textId="65C8C6A3" w:rsidR="009C1E66" w:rsidRPr="00DB0C19" w:rsidRDefault="009C1E66" w:rsidP="00F408B7">
      <w:pPr>
        <w:pStyle w:val="Bezodstpw"/>
        <w:rPr>
          <w:rFonts w:cstheme="minorHAnsi"/>
          <w:sz w:val="20"/>
          <w:szCs w:val="20"/>
        </w:rPr>
      </w:pPr>
    </w:p>
    <w:p w14:paraId="3BFA7A97" w14:textId="0EC5F5C2" w:rsidR="00667D69" w:rsidRPr="00DB0C19" w:rsidRDefault="00667D69" w:rsidP="006E0FC9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 xml:space="preserve">w § 6 </w:t>
      </w:r>
      <w:r w:rsidR="006E0FC9" w:rsidRPr="00DB0C19">
        <w:rPr>
          <w:rFonts w:eastAsia="Times New Roman" w:cstheme="minorHAnsi"/>
          <w:b/>
          <w:bCs/>
          <w:sz w:val="20"/>
          <w:szCs w:val="20"/>
        </w:rPr>
        <w:t xml:space="preserve">dodaje się </w:t>
      </w:r>
      <w:r w:rsidRPr="00DB0C19">
        <w:rPr>
          <w:rFonts w:eastAsia="Times New Roman" w:cstheme="minorHAnsi"/>
          <w:b/>
          <w:bCs/>
          <w:sz w:val="20"/>
          <w:szCs w:val="20"/>
        </w:rPr>
        <w:t>pkt 11)</w:t>
      </w:r>
      <w:r w:rsidR="006E0FC9" w:rsidRPr="00DB0C19">
        <w:rPr>
          <w:rFonts w:eastAsia="Times New Roman" w:cstheme="minorHAnsi"/>
          <w:b/>
          <w:bCs/>
          <w:sz w:val="20"/>
          <w:szCs w:val="20"/>
        </w:rPr>
        <w:t>, który</w:t>
      </w:r>
      <w:r w:rsidRPr="00DB0C19">
        <w:rPr>
          <w:rFonts w:eastAsia="Times New Roman" w:cstheme="minorHAnsi"/>
          <w:b/>
          <w:bCs/>
          <w:sz w:val="20"/>
          <w:szCs w:val="20"/>
        </w:rPr>
        <w:t xml:space="preserve"> otrzymuje brzmienie:</w:t>
      </w:r>
    </w:p>
    <w:p w14:paraId="4258F790" w14:textId="1991AE3B" w:rsidR="00667D69" w:rsidRPr="00DB0C19" w:rsidRDefault="00667D69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eastAsia="Times New Roman" w:cstheme="minorHAnsi"/>
          <w:sz w:val="20"/>
          <w:szCs w:val="20"/>
          <w:lang w:eastAsia="pl-PL"/>
        </w:rPr>
        <w:t>„11) w przypadku uszkodzenia ciała w następstwie nieszczęśliwego wypadku, wymagającego interwencji lekarskiej w placówce medycznej i</w:t>
      </w:r>
      <w:r w:rsidR="00DD49C1" w:rsidRPr="00DB0C19">
        <w:rPr>
          <w:rFonts w:eastAsia="Times New Roman" w:cstheme="minorHAnsi"/>
          <w:sz w:val="20"/>
          <w:szCs w:val="20"/>
          <w:lang w:eastAsia="pl-PL"/>
        </w:rPr>
        <w:t xml:space="preserve"> co najmniej</w:t>
      </w:r>
      <w:r w:rsidRPr="00DB0C1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E0FC9" w:rsidRPr="00DB0C19">
        <w:rPr>
          <w:rFonts w:eastAsia="Times New Roman" w:cstheme="minorHAnsi"/>
          <w:sz w:val="20"/>
          <w:szCs w:val="20"/>
          <w:lang w:eastAsia="pl-PL"/>
        </w:rPr>
        <w:t>dwóch wizyt</w:t>
      </w:r>
      <w:r w:rsidRPr="00DB0C19">
        <w:rPr>
          <w:rFonts w:eastAsia="Times New Roman" w:cstheme="minorHAnsi"/>
          <w:sz w:val="20"/>
          <w:szCs w:val="20"/>
          <w:lang w:eastAsia="pl-PL"/>
        </w:rPr>
        <w:t xml:space="preserve"> kontroln</w:t>
      </w:r>
      <w:r w:rsidR="006E0FC9" w:rsidRPr="00DB0C19">
        <w:rPr>
          <w:rFonts w:eastAsia="Times New Roman" w:cstheme="minorHAnsi"/>
          <w:sz w:val="20"/>
          <w:szCs w:val="20"/>
          <w:lang w:eastAsia="pl-PL"/>
        </w:rPr>
        <w:t>ych</w:t>
      </w:r>
      <w:r w:rsidRPr="00DB0C19">
        <w:rPr>
          <w:rFonts w:eastAsia="Times New Roman" w:cstheme="minorHAnsi"/>
          <w:sz w:val="20"/>
          <w:szCs w:val="20"/>
          <w:lang w:eastAsia="pl-PL"/>
        </w:rPr>
        <w:t>,</w:t>
      </w:r>
      <w:r w:rsidRPr="00DB0C19">
        <w:rPr>
          <w:rFonts w:cstheme="minorHAnsi"/>
          <w:sz w:val="20"/>
          <w:szCs w:val="20"/>
        </w:rPr>
        <w:t xml:space="preserve"> z tytułu któr</w:t>
      </w:r>
      <w:r w:rsidR="000676F9" w:rsidRPr="00DB0C19">
        <w:rPr>
          <w:rFonts w:cstheme="minorHAnsi"/>
          <w:sz w:val="20"/>
          <w:szCs w:val="20"/>
        </w:rPr>
        <w:t>ego</w:t>
      </w:r>
      <w:r w:rsidRPr="00DB0C19">
        <w:rPr>
          <w:rFonts w:cstheme="minorHAnsi"/>
          <w:sz w:val="20"/>
          <w:szCs w:val="20"/>
        </w:rPr>
        <w:t xml:space="preserve"> nie orzeczono  trwałego uszczerbku na zdrowiu – świadczenie w wysokości 1% sumy ubezpieczenia określonej w umowie ubezpieczenia</w:t>
      </w:r>
      <w:r w:rsidR="006E0FC9" w:rsidRPr="00DB0C19">
        <w:rPr>
          <w:rFonts w:cstheme="minorHAnsi"/>
          <w:sz w:val="20"/>
          <w:szCs w:val="20"/>
        </w:rPr>
        <w:t xml:space="preserve"> dla Opcji Podstawowej, ale nie więcej niż 500 zł</w:t>
      </w:r>
      <w:r w:rsidRPr="00DB0C19">
        <w:rPr>
          <w:rFonts w:cstheme="minorHAnsi"/>
          <w:sz w:val="20"/>
          <w:szCs w:val="20"/>
        </w:rPr>
        <w:t>”</w:t>
      </w:r>
    </w:p>
    <w:p w14:paraId="04D5D272" w14:textId="77777777" w:rsidR="006E2F29" w:rsidRPr="00DB0C19" w:rsidRDefault="006E2F29" w:rsidP="00F408B7">
      <w:pPr>
        <w:pStyle w:val="Bezodstpw"/>
        <w:rPr>
          <w:rFonts w:cstheme="minorHAnsi"/>
          <w:sz w:val="20"/>
          <w:szCs w:val="20"/>
        </w:rPr>
      </w:pPr>
    </w:p>
    <w:p w14:paraId="61CF6CF8" w14:textId="6D94567C" w:rsidR="00255BA1" w:rsidRPr="00DB0C19" w:rsidRDefault="00255BA1" w:rsidP="00F408B7">
      <w:pPr>
        <w:pStyle w:val="Bezodstpw"/>
        <w:rPr>
          <w:rFonts w:cstheme="minorHAnsi"/>
          <w:sz w:val="20"/>
          <w:szCs w:val="20"/>
        </w:rPr>
      </w:pPr>
    </w:p>
    <w:p w14:paraId="63D00E32" w14:textId="6BCF8E2A" w:rsidR="00255BA1" w:rsidRPr="00DB0C19" w:rsidRDefault="00255BA1" w:rsidP="00F86686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lastRenderedPageBreak/>
        <w:t>w § 6 pkt 8) oraz w §9 pkt 12) otrzymuje brzmienie:</w:t>
      </w:r>
    </w:p>
    <w:p w14:paraId="3FBD8CA6" w14:textId="77777777" w:rsidR="00255BA1" w:rsidRPr="00DB0C19" w:rsidRDefault="00255BA1" w:rsidP="00255BA1">
      <w:pPr>
        <w:pStyle w:val="Bezodstpw"/>
        <w:rPr>
          <w:rFonts w:eastAsia="Times New Roman" w:cstheme="minorHAnsi"/>
          <w:sz w:val="20"/>
          <w:szCs w:val="20"/>
        </w:rPr>
      </w:pPr>
      <w:r w:rsidRPr="00DB0C19">
        <w:rPr>
          <w:rFonts w:eastAsia="Times New Roman" w:cstheme="minorHAnsi"/>
          <w:sz w:val="20"/>
          <w:szCs w:val="20"/>
        </w:rPr>
        <w:t>„w przypadku</w:t>
      </w:r>
      <w:r w:rsidRPr="00DB0C19">
        <w:rPr>
          <w:rFonts w:eastAsia="Times New Roman" w:cstheme="minorHAnsi"/>
          <w:b/>
          <w:sz w:val="20"/>
          <w:szCs w:val="20"/>
        </w:rPr>
        <w:t xml:space="preserve"> wstrząśnienia mózgu w następstwie nieszczęśliwego wypadku </w:t>
      </w:r>
      <w:r w:rsidRPr="00DB0C19">
        <w:rPr>
          <w:rFonts w:eastAsia="Times New Roman" w:cstheme="minorHAnsi"/>
          <w:sz w:val="20"/>
          <w:szCs w:val="20"/>
        </w:rPr>
        <w:t>- jeżeli w wyniku nieszczęśliwego wypadku Ubezpieczony doznał wstrząśnienia mózgu, w wyniku którego konieczny był co najmniej dwudniowy pobyt Ubezpieczonego w szpitalu przysługuje jednorazowe świadczenie w wysokości stanowiącej 3% sumy ubezpieczenia określonej w umowie ubezpieczenia.”</w:t>
      </w:r>
    </w:p>
    <w:p w14:paraId="2CC6654F" w14:textId="52294E5B" w:rsidR="0035432D" w:rsidRPr="00DB0C19" w:rsidRDefault="0035432D" w:rsidP="00F408B7">
      <w:pPr>
        <w:pStyle w:val="Bezodstpw"/>
        <w:rPr>
          <w:rFonts w:eastAsia="Times New Roman" w:cstheme="minorHAnsi"/>
          <w:sz w:val="20"/>
          <w:szCs w:val="20"/>
          <w:lang w:eastAsia="pl-PL"/>
        </w:rPr>
      </w:pPr>
    </w:p>
    <w:p w14:paraId="16E12038" w14:textId="052D9EBD" w:rsidR="0035432D" w:rsidRPr="00DB0C19" w:rsidRDefault="0035432D" w:rsidP="00F86686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w § 11 ust.1 pkt 4)  otrzymuje brzmienie:</w:t>
      </w:r>
    </w:p>
    <w:p w14:paraId="559DBF63" w14:textId="2DF2FECC" w:rsidR="0035432D" w:rsidRPr="00DB0C19" w:rsidRDefault="0035432D" w:rsidP="0035432D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b/>
          <w:bCs/>
          <w:sz w:val="20"/>
          <w:szCs w:val="20"/>
        </w:rPr>
        <w:t>„4) Opcja Dodatkowa D4 – pobyt w szpitalu w wyniku nieszczęśliwego wypadku</w:t>
      </w:r>
      <w:r w:rsidRPr="00DB0C19">
        <w:rPr>
          <w:rFonts w:cstheme="minorHAnsi"/>
          <w:sz w:val="20"/>
          <w:szCs w:val="20"/>
        </w:rPr>
        <w:t xml:space="preserve"> – świadczenie w wysokości 1,5% </w:t>
      </w:r>
      <w:r w:rsidR="00F86686" w:rsidRPr="00DB0C19">
        <w:rPr>
          <w:rFonts w:cstheme="minorHAnsi"/>
          <w:sz w:val="20"/>
          <w:szCs w:val="20"/>
        </w:rPr>
        <w:t>s</w:t>
      </w:r>
      <w:r w:rsidRPr="00DB0C19">
        <w:rPr>
          <w:rFonts w:cstheme="minorHAnsi"/>
          <w:sz w:val="20"/>
          <w:szCs w:val="20"/>
        </w:rPr>
        <w:t>umy ubezpieczenia określonej w umowie ubezpieczenia dla Opcji Dodatkowej D4, za pierwsze 10 dni pobytu w szpitalu, oraz 1% za każdy kolejny dzień pobytu w szpitalu, począwszy od pierwszego dnia pobytu w szpitalu, będącego następstwem nieszczęśliwego wypadku, który miał miejsce w okresie trwania ochrony ubezpieczeniowej, pod warunkiem pobytu w szpitalu trwającego minimum 3 dni. W przypadku kolejnych, następujących po sobie pobytów w szpitalu w związku z tym samym nieszczęśliwym wypadkiem świadczenie szpitalne przysługuje od pierwszego dnia pobytu w szpitalu. Świadczenie z tytułu pobytu w szpitalu w wyniku nieszczęśliwego wypadku przysługuje maksymalnie za 100 dni pobytu w szpitalu. Gdy wypis ze szpitala nastąpi po zakończeniu okresu ubezpieczenia pobyt w szpitalu jest objęty odpowiedzialnością Ubezpieczyciela, pod warunkiem, że przyjęcie do szpitala nastąpiło w okresie ubezpieczenia;</w:t>
      </w:r>
    </w:p>
    <w:p w14:paraId="15AFDDEA" w14:textId="77777777" w:rsidR="0035432D" w:rsidRPr="00DB0C19" w:rsidRDefault="0035432D" w:rsidP="00F408B7">
      <w:pPr>
        <w:pStyle w:val="Bezodstpw"/>
        <w:rPr>
          <w:rFonts w:cstheme="minorHAnsi"/>
          <w:sz w:val="20"/>
          <w:szCs w:val="20"/>
        </w:rPr>
      </w:pPr>
    </w:p>
    <w:p w14:paraId="31260AA0" w14:textId="286CAB58" w:rsidR="00803753" w:rsidRPr="00DB0C19" w:rsidRDefault="0053335F" w:rsidP="00F86686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w</w:t>
      </w:r>
      <w:r w:rsidR="00803753" w:rsidRPr="00DB0C19">
        <w:rPr>
          <w:rFonts w:eastAsia="Times New Roman" w:cstheme="minorHAnsi"/>
          <w:b/>
          <w:bCs/>
          <w:sz w:val="20"/>
          <w:szCs w:val="20"/>
        </w:rPr>
        <w:t xml:space="preserve"> § 11 ust.1 pkt 5) otrzymuje brzmienie:</w:t>
      </w:r>
    </w:p>
    <w:p w14:paraId="0AB99536" w14:textId="76761721" w:rsidR="0053335F" w:rsidRPr="00DB0C19" w:rsidRDefault="0053335F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b/>
          <w:bCs/>
          <w:sz w:val="20"/>
          <w:szCs w:val="20"/>
        </w:rPr>
        <w:t xml:space="preserve">„5) Opcja Dodatkowa D5 – pobyt w szpitalu w wyniku choroby </w:t>
      </w:r>
      <w:r w:rsidRPr="00DB0C19">
        <w:rPr>
          <w:rFonts w:cstheme="minorHAnsi"/>
          <w:sz w:val="20"/>
          <w:szCs w:val="20"/>
        </w:rPr>
        <w:t>– świadczenie w wysokości 1% sumy ubezpieczenia określonej w umowie ubezpieczenia dla Opcji Dodatkowej D5, za każdy następny dzień pobytu w szpitalu, począwszy od drugiego dnia pobytu w szpitalu, w związku z chorobą, która została rozpoznana w trakcie trwania ochrony ubezpieczeniowej</w:t>
      </w:r>
      <w:r w:rsidR="00F86686" w:rsidRPr="00DB0C19">
        <w:rPr>
          <w:rFonts w:cstheme="minorHAnsi"/>
          <w:color w:val="000000"/>
          <w:sz w:val="20"/>
          <w:szCs w:val="20"/>
        </w:rPr>
        <w:t xml:space="preserve">, </w:t>
      </w:r>
      <w:r w:rsidR="00F86686" w:rsidRPr="00DB0C19">
        <w:rPr>
          <w:rStyle w:val="Pogrubienie"/>
          <w:rFonts w:cstheme="minorHAnsi"/>
          <w:b w:val="0"/>
          <w:bCs w:val="0"/>
          <w:color w:val="000000"/>
          <w:sz w:val="20"/>
          <w:szCs w:val="20"/>
        </w:rPr>
        <w:t>pod warunkiem iż pobyt w szpitalu trwał minimum 3 dni.</w:t>
      </w:r>
    </w:p>
    <w:p w14:paraId="46F89BA9" w14:textId="2B6254E9" w:rsidR="005B2008" w:rsidRPr="00DB0C19" w:rsidRDefault="0053335F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>W przypadku kolejnych, następujących po sobie pobytów w szpitalu w związku z tą samą chorobą świadczenie szpitalne przysługuje od pierwszego dnia pobytu w szpitalu. Świadczenie z tytułu pobytu w szpitalu w wyniku choroby przysługuje maksymalnie za 100 dni pobytu w szpitalu. Gdy wypis ze szpitala nastąpi po zakończeniu okresu ubezpieczenia pobyt w szpitalu jest objęty odpowiedzialnością Ubezpieczyciela, pod warunkiem, że przyjęcie do szpitala nastąpiło w okresie ubezpieczenia;</w:t>
      </w:r>
    </w:p>
    <w:p w14:paraId="7660354D" w14:textId="77777777" w:rsidR="00F86686" w:rsidRPr="00DB0C19" w:rsidRDefault="00F86686" w:rsidP="00F408B7">
      <w:pPr>
        <w:pStyle w:val="Bezodstpw"/>
        <w:rPr>
          <w:rFonts w:cstheme="minorHAnsi"/>
          <w:sz w:val="20"/>
          <w:szCs w:val="20"/>
        </w:rPr>
      </w:pPr>
    </w:p>
    <w:p w14:paraId="4483AFA7" w14:textId="76D2395C" w:rsidR="00803753" w:rsidRPr="00DB0C19" w:rsidRDefault="0053335F" w:rsidP="00982B4E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w</w:t>
      </w:r>
      <w:r w:rsidR="00803753" w:rsidRPr="00DB0C19">
        <w:rPr>
          <w:rFonts w:eastAsia="Times New Roman" w:cstheme="minorHAnsi"/>
          <w:b/>
          <w:bCs/>
          <w:sz w:val="20"/>
          <w:szCs w:val="20"/>
        </w:rPr>
        <w:t xml:space="preserve"> §11 ust.1 pkt 8) lit. b) otrzymuje brzmienie:</w:t>
      </w:r>
    </w:p>
    <w:p w14:paraId="32A1A4BA" w14:textId="40E41D47" w:rsidR="00803753" w:rsidRPr="00DB0C19" w:rsidRDefault="00803753" w:rsidP="00F408B7">
      <w:pPr>
        <w:pStyle w:val="Bezodstpw"/>
        <w:rPr>
          <w:rFonts w:eastAsia="Times New Roman" w:cstheme="minorHAnsi"/>
          <w:sz w:val="20"/>
          <w:szCs w:val="20"/>
        </w:rPr>
      </w:pPr>
      <w:r w:rsidRPr="00DB0C19">
        <w:rPr>
          <w:rFonts w:eastAsia="Times New Roman" w:cstheme="minorHAnsi"/>
          <w:sz w:val="20"/>
          <w:szCs w:val="20"/>
        </w:rPr>
        <w:t>„Została przeprowadzona w trakcie trwania ochrony ubezpieczeniowej w trakcie co najmniej trzydniowego pobytu Ubezpieczonego w szpitalu, a także w przypadku, gdy operacja została przeprowadzona po zakończeniu okresu ubezpieczenia, ale pod warunkiem, że nieszczęśliwy wypadek wydarzył się w okresie ubezpieczenia, a umowa ubezpieczenia jest kontynuowana na  następny, co najmniej 12-miesięczny okres ubezpieczenia.”.</w:t>
      </w:r>
    </w:p>
    <w:p w14:paraId="00A4E66F" w14:textId="77777777" w:rsidR="00F408B7" w:rsidRPr="00DB0C19" w:rsidRDefault="00F408B7" w:rsidP="00F408B7">
      <w:pPr>
        <w:pStyle w:val="Bezodstpw"/>
        <w:rPr>
          <w:rFonts w:eastAsia="Times New Roman" w:cstheme="minorHAnsi"/>
          <w:b/>
          <w:bCs/>
          <w:sz w:val="20"/>
          <w:szCs w:val="20"/>
        </w:rPr>
      </w:pPr>
    </w:p>
    <w:p w14:paraId="0AF67DA0" w14:textId="611BDE60" w:rsidR="00803753" w:rsidRPr="00DB0C19" w:rsidRDefault="0053335F" w:rsidP="00982B4E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 xml:space="preserve">w </w:t>
      </w:r>
      <w:r w:rsidR="00803753" w:rsidRPr="00DB0C19">
        <w:rPr>
          <w:rFonts w:eastAsia="Times New Roman" w:cstheme="minorHAnsi"/>
          <w:b/>
          <w:bCs/>
          <w:sz w:val="20"/>
          <w:szCs w:val="20"/>
        </w:rPr>
        <w:t>§ 11 ust.1 pkt 9) lit. a) otrzymuje brzmienie:</w:t>
      </w:r>
    </w:p>
    <w:p w14:paraId="0918FF03" w14:textId="30A3548A" w:rsidR="00803753" w:rsidRPr="00DB0C19" w:rsidRDefault="00803753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eastAsia="Times New Roman" w:cstheme="minorHAnsi"/>
          <w:sz w:val="20"/>
          <w:szCs w:val="20"/>
        </w:rPr>
        <w:t xml:space="preserve">„Została zalecona przez lekarza jako niezbędna cześć procesu leczenia choroby, która została zdiagnozowana po raz pierwszy w okresie ubezpieczenia lub w poprzednim okresie ubezpieczenia w ramach umowy ubezpieczenia EDU Plus zawartej przez Ubezpieczającego w </w:t>
      </w:r>
      <w:r w:rsidRPr="00DB0C19">
        <w:rPr>
          <w:rFonts w:eastAsia="Times New Roman" w:cstheme="minorHAnsi"/>
          <w:bCs/>
          <w:sz w:val="20"/>
          <w:szCs w:val="20"/>
        </w:rPr>
        <w:t>20</w:t>
      </w:r>
      <w:r w:rsidR="00E931E9" w:rsidRPr="00DB0C19">
        <w:rPr>
          <w:rFonts w:eastAsia="Times New Roman" w:cstheme="minorHAnsi"/>
          <w:bCs/>
          <w:sz w:val="20"/>
          <w:szCs w:val="20"/>
        </w:rPr>
        <w:t>20</w:t>
      </w:r>
      <w:r w:rsidRPr="00DB0C19">
        <w:rPr>
          <w:rFonts w:eastAsia="Times New Roman" w:cstheme="minorHAnsi"/>
          <w:bCs/>
          <w:sz w:val="20"/>
          <w:szCs w:val="20"/>
        </w:rPr>
        <w:t xml:space="preserve"> </w:t>
      </w:r>
      <w:r w:rsidRPr="00DB0C19">
        <w:rPr>
          <w:rFonts w:eastAsia="Times New Roman" w:cstheme="minorHAnsi"/>
          <w:sz w:val="20"/>
          <w:szCs w:val="20"/>
        </w:rPr>
        <w:t>roku, pod warunkiem braku przerwy w okresie ubezpieczenia pomiędzy umowami ubezpieczenia EDU Plus zawartymi w 20</w:t>
      </w:r>
      <w:r w:rsidR="00E931E9" w:rsidRPr="00DB0C19">
        <w:rPr>
          <w:rFonts w:eastAsia="Times New Roman" w:cstheme="minorHAnsi"/>
          <w:sz w:val="20"/>
          <w:szCs w:val="20"/>
        </w:rPr>
        <w:t>20</w:t>
      </w:r>
      <w:r w:rsidRPr="00DB0C19">
        <w:rPr>
          <w:rFonts w:eastAsia="Times New Roman" w:cstheme="minorHAnsi"/>
          <w:sz w:val="20"/>
          <w:szCs w:val="20"/>
        </w:rPr>
        <w:t xml:space="preserve"> r. i 202</w:t>
      </w:r>
      <w:r w:rsidR="00E931E9" w:rsidRPr="00DB0C19">
        <w:rPr>
          <w:rFonts w:eastAsia="Times New Roman" w:cstheme="minorHAnsi"/>
          <w:sz w:val="20"/>
          <w:szCs w:val="20"/>
        </w:rPr>
        <w:t>1</w:t>
      </w:r>
      <w:r w:rsidRPr="00DB0C19">
        <w:rPr>
          <w:rFonts w:eastAsia="Times New Roman" w:cstheme="minorHAnsi"/>
          <w:sz w:val="20"/>
          <w:szCs w:val="20"/>
        </w:rPr>
        <w:t xml:space="preserve"> r.  oraz pod warunkiem, że z umowy ubezpieczenia EDU Plus zawartej w 20</w:t>
      </w:r>
      <w:r w:rsidR="00E931E9" w:rsidRPr="00DB0C19">
        <w:rPr>
          <w:rFonts w:eastAsia="Times New Roman" w:cstheme="minorHAnsi"/>
          <w:sz w:val="20"/>
          <w:szCs w:val="20"/>
        </w:rPr>
        <w:t>20</w:t>
      </w:r>
      <w:r w:rsidRPr="00DB0C19">
        <w:rPr>
          <w:rFonts w:eastAsia="Times New Roman" w:cstheme="minorHAnsi"/>
          <w:sz w:val="20"/>
          <w:szCs w:val="20"/>
        </w:rPr>
        <w:t xml:space="preserve"> r. nie były zgłaszane szkody z tytułu Opcji Dodatkowej D9.”</w:t>
      </w:r>
    </w:p>
    <w:p w14:paraId="2A3C0FB0" w14:textId="77777777" w:rsidR="00F408B7" w:rsidRPr="00DB0C19" w:rsidRDefault="00F408B7" w:rsidP="00F408B7">
      <w:pPr>
        <w:pStyle w:val="Bezodstpw"/>
        <w:rPr>
          <w:rFonts w:eastAsia="Times New Roman" w:cstheme="minorHAnsi"/>
          <w:b/>
          <w:bCs/>
          <w:sz w:val="20"/>
          <w:szCs w:val="20"/>
        </w:rPr>
      </w:pPr>
    </w:p>
    <w:p w14:paraId="5FF4347B" w14:textId="4F924C30" w:rsidR="003366A8" w:rsidRPr="00DB0C19" w:rsidRDefault="00601319" w:rsidP="007A23F0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w</w:t>
      </w:r>
      <w:r w:rsidR="00803753" w:rsidRPr="00DB0C19">
        <w:rPr>
          <w:rFonts w:eastAsia="Times New Roman" w:cstheme="minorHAnsi"/>
          <w:b/>
          <w:bCs/>
          <w:sz w:val="20"/>
          <w:szCs w:val="20"/>
        </w:rPr>
        <w:t xml:space="preserve"> § 11 ust.1 pkt </w:t>
      </w:r>
      <w:r w:rsidR="00AF7226" w:rsidRPr="00DB0C19">
        <w:rPr>
          <w:rFonts w:eastAsia="Times New Roman" w:cstheme="minorHAnsi"/>
          <w:b/>
          <w:bCs/>
          <w:sz w:val="20"/>
          <w:szCs w:val="20"/>
        </w:rPr>
        <w:t>9</w:t>
      </w:r>
      <w:r w:rsidR="00803753" w:rsidRPr="00DB0C19">
        <w:rPr>
          <w:rFonts w:eastAsia="Times New Roman" w:cstheme="minorHAnsi"/>
          <w:b/>
          <w:bCs/>
          <w:sz w:val="20"/>
          <w:szCs w:val="20"/>
        </w:rPr>
        <w:t>)</w:t>
      </w:r>
      <w:r w:rsidR="00AF7226" w:rsidRPr="00DB0C19">
        <w:rPr>
          <w:rFonts w:eastAsia="Times New Roman" w:cstheme="minorHAnsi"/>
          <w:b/>
          <w:bCs/>
          <w:sz w:val="20"/>
          <w:szCs w:val="20"/>
        </w:rPr>
        <w:t xml:space="preserve"> lit. b)</w:t>
      </w:r>
      <w:r w:rsidR="00803753" w:rsidRPr="00DB0C19">
        <w:rPr>
          <w:rFonts w:eastAsia="Times New Roman" w:cstheme="minorHAnsi"/>
          <w:b/>
          <w:bCs/>
          <w:sz w:val="20"/>
          <w:szCs w:val="20"/>
        </w:rPr>
        <w:t xml:space="preserve"> otrzymuje brzmienie:</w:t>
      </w:r>
    </w:p>
    <w:p w14:paraId="0732050E" w14:textId="77777777" w:rsidR="00AF7226" w:rsidRPr="00DB0C19" w:rsidRDefault="00AF7226" w:rsidP="00F408B7">
      <w:pPr>
        <w:pStyle w:val="Bezodstpw"/>
        <w:rPr>
          <w:rFonts w:eastAsia="Times New Roman" w:cstheme="minorHAnsi"/>
          <w:sz w:val="20"/>
          <w:szCs w:val="20"/>
        </w:rPr>
      </w:pPr>
      <w:r w:rsidRPr="00DB0C19">
        <w:rPr>
          <w:rFonts w:eastAsia="Times New Roman" w:cstheme="minorHAnsi"/>
          <w:sz w:val="20"/>
          <w:szCs w:val="20"/>
        </w:rPr>
        <w:t xml:space="preserve">„Została przeprowadzona w trakcie trwania ochrony ubezpieczeniowej w trakcie co najmniej trzydniowego pobytu Ubezpieczonego w szpitalu, a także w przypadku, gdy operacja została przeprowadzona po zakończeniu okresu ubezpieczenia, ale pod warunkiem, że nieszczęśliwy wypadek wydarzył się w okresie ubezpieczenia, a umowa ubezpieczenia jest kontynuowana na  następny, co najmniej 12-miesięczny okres ubezpieczenia.”  </w:t>
      </w:r>
    </w:p>
    <w:p w14:paraId="36EA0C7B" w14:textId="4BED9E74" w:rsidR="00492990" w:rsidRPr="00DB0C19" w:rsidRDefault="00492990" w:rsidP="00F408B7">
      <w:pPr>
        <w:pStyle w:val="Bezodstpw"/>
        <w:rPr>
          <w:rFonts w:eastAsia="Times New Roman" w:cstheme="minorHAnsi"/>
          <w:sz w:val="20"/>
          <w:szCs w:val="20"/>
        </w:rPr>
      </w:pPr>
    </w:p>
    <w:p w14:paraId="1C45069B" w14:textId="13418813" w:rsidR="00492990" w:rsidRPr="00DB0C19" w:rsidRDefault="00A260B0" w:rsidP="007A23F0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w</w:t>
      </w:r>
      <w:r w:rsidR="00492990" w:rsidRPr="00DB0C19">
        <w:rPr>
          <w:rFonts w:eastAsia="Times New Roman" w:cstheme="minorHAnsi"/>
          <w:b/>
          <w:bCs/>
          <w:sz w:val="20"/>
          <w:szCs w:val="20"/>
        </w:rPr>
        <w:t xml:space="preserve"> § 11 ust.1 pkt 10)  otrzymuje brzmienie:</w:t>
      </w:r>
    </w:p>
    <w:p w14:paraId="4079397E" w14:textId="6DF13496" w:rsidR="009512FD" w:rsidRPr="00DB0C19" w:rsidRDefault="00A260B0" w:rsidP="00F408B7">
      <w:pPr>
        <w:pStyle w:val="Bezodstpw"/>
        <w:rPr>
          <w:rFonts w:eastAsia="Times New Roman" w:cstheme="minorHAnsi"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„</w:t>
      </w:r>
      <w:r w:rsidR="00492990" w:rsidRPr="00DB0C19">
        <w:rPr>
          <w:rFonts w:eastAsia="Times New Roman" w:cstheme="minorHAnsi"/>
          <w:b/>
          <w:bCs/>
          <w:sz w:val="20"/>
          <w:szCs w:val="20"/>
        </w:rPr>
        <w:t xml:space="preserve">10) </w:t>
      </w:r>
      <w:r w:rsidR="007A23F0" w:rsidRPr="00DB0C19">
        <w:rPr>
          <w:rFonts w:eastAsia="Times New Roman" w:cstheme="minorHAnsi"/>
          <w:b/>
          <w:bCs/>
          <w:sz w:val="20"/>
          <w:szCs w:val="20"/>
        </w:rPr>
        <w:t>O</w:t>
      </w:r>
      <w:r w:rsidR="00492990" w:rsidRPr="00DB0C19">
        <w:rPr>
          <w:rFonts w:eastAsia="Times New Roman" w:cstheme="minorHAnsi"/>
          <w:b/>
          <w:bCs/>
          <w:sz w:val="20"/>
          <w:szCs w:val="20"/>
        </w:rPr>
        <w:t>pcja Dodatkowa D10</w:t>
      </w:r>
      <w:r w:rsidR="00492990" w:rsidRPr="00DB0C19">
        <w:rPr>
          <w:rFonts w:eastAsia="Times New Roman" w:cstheme="minorHAnsi"/>
          <w:sz w:val="20"/>
          <w:szCs w:val="20"/>
        </w:rPr>
        <w:t xml:space="preserve"> </w:t>
      </w:r>
      <w:r w:rsidR="00492990" w:rsidRPr="00DB0C19">
        <w:rPr>
          <w:rFonts w:eastAsia="Times New Roman" w:cstheme="minorHAnsi"/>
          <w:b/>
          <w:bCs/>
          <w:sz w:val="20"/>
          <w:szCs w:val="20"/>
        </w:rPr>
        <w:t>– koszty leczenia w wyniku nieszczęśliwego wypadku</w:t>
      </w:r>
      <w:r w:rsidR="009512FD" w:rsidRPr="00DB0C19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7A23F0" w:rsidRPr="00DB0C19">
        <w:rPr>
          <w:rFonts w:eastAsia="Times New Roman" w:cstheme="minorHAnsi"/>
          <w:b/>
          <w:bCs/>
          <w:sz w:val="20"/>
          <w:szCs w:val="20"/>
        </w:rPr>
        <w:t>-</w:t>
      </w:r>
      <w:r w:rsidR="007A23F0" w:rsidRPr="00DB0C19">
        <w:rPr>
          <w:rFonts w:eastAsia="Times New Roman" w:cstheme="minorHAnsi"/>
          <w:sz w:val="20"/>
          <w:szCs w:val="20"/>
        </w:rPr>
        <w:t xml:space="preserve"> </w:t>
      </w:r>
      <w:r w:rsidR="00492990" w:rsidRPr="00DB0C19">
        <w:rPr>
          <w:rFonts w:eastAsia="Times New Roman" w:cstheme="minorHAnsi"/>
          <w:sz w:val="20"/>
          <w:szCs w:val="20"/>
        </w:rPr>
        <w:t>zwrot udokumentowanych kosztów do wysokości 100% sumy ubezpieczenia określonej w umowie ubezpieczenia dla Opcji Dodatkowej D10.</w:t>
      </w:r>
    </w:p>
    <w:p w14:paraId="0A44162D" w14:textId="74A2D67B" w:rsidR="009512FD" w:rsidRPr="00DB0C19" w:rsidRDefault="009512FD" w:rsidP="00F408B7">
      <w:pPr>
        <w:pStyle w:val="Bezodstpw"/>
        <w:rPr>
          <w:rFonts w:eastAsia="Times New Roman" w:cstheme="minorHAnsi"/>
          <w:sz w:val="20"/>
          <w:szCs w:val="20"/>
        </w:rPr>
      </w:pPr>
      <w:r w:rsidRPr="00DB0C19">
        <w:rPr>
          <w:rFonts w:eastAsia="Times New Roman" w:cstheme="minorHAnsi"/>
          <w:sz w:val="20"/>
          <w:szCs w:val="20"/>
        </w:rPr>
        <w:t xml:space="preserve">a) </w:t>
      </w:r>
      <w:r w:rsidR="0085466C" w:rsidRPr="00DB0C19">
        <w:rPr>
          <w:rFonts w:eastAsia="Times New Roman" w:cstheme="minorHAnsi"/>
          <w:sz w:val="20"/>
          <w:szCs w:val="20"/>
        </w:rPr>
        <w:t>w</w:t>
      </w:r>
      <w:r w:rsidR="00492990" w:rsidRPr="00DB0C19">
        <w:rPr>
          <w:rFonts w:eastAsia="Times New Roman" w:cstheme="minorHAnsi"/>
          <w:sz w:val="20"/>
          <w:szCs w:val="20"/>
        </w:rPr>
        <w:t xml:space="preserve"> ramach limitu na zwrot kosztów leczenia zastosowanie ma </w:t>
      </w:r>
      <w:proofErr w:type="spellStart"/>
      <w:r w:rsidR="00492990" w:rsidRPr="00DB0C19">
        <w:rPr>
          <w:rFonts w:eastAsia="Times New Roman" w:cstheme="minorHAnsi"/>
          <w:sz w:val="20"/>
          <w:szCs w:val="20"/>
        </w:rPr>
        <w:t>podlimit</w:t>
      </w:r>
      <w:proofErr w:type="spellEnd"/>
      <w:r w:rsidR="00492990" w:rsidRPr="00DB0C19">
        <w:rPr>
          <w:rFonts w:eastAsia="Times New Roman" w:cstheme="minorHAnsi"/>
          <w:sz w:val="20"/>
          <w:szCs w:val="20"/>
        </w:rPr>
        <w:t xml:space="preserve"> na zwrot kosztów rehabilitacji, który wynosi 1.000 zł,</w:t>
      </w:r>
    </w:p>
    <w:p w14:paraId="61C6534B" w14:textId="2248404E" w:rsidR="00AE4E97" w:rsidRPr="00DB0C19" w:rsidRDefault="00AE4E97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 xml:space="preserve">b) w ramach limitu na zwrot kosztów leczenia zastosowanie ma  </w:t>
      </w:r>
      <w:proofErr w:type="spellStart"/>
      <w:r w:rsidRPr="00DB0C19">
        <w:rPr>
          <w:rFonts w:cstheme="minorHAnsi"/>
          <w:sz w:val="20"/>
          <w:szCs w:val="20"/>
        </w:rPr>
        <w:t>podlimit</w:t>
      </w:r>
      <w:proofErr w:type="spellEnd"/>
      <w:r w:rsidRPr="00DB0C19">
        <w:rPr>
          <w:rFonts w:cstheme="minorHAnsi"/>
          <w:sz w:val="20"/>
          <w:szCs w:val="20"/>
        </w:rPr>
        <w:t xml:space="preserve"> w wysokości 500 zł na konsultację z psychologiem w związku z nieszczęśliwym wypadkiem ubezpieczonego lub śmiercią rodzica lub opiekuna prawnego Ubezpieczonego w związku z nieszczęśliwym wypadkiem pod warunkiem, iż Ubezpieczony w dniu zawarcia umowy nie ukończył 18 roku życia</w:t>
      </w:r>
      <w:r w:rsidR="007A23F0" w:rsidRPr="00DB0C19">
        <w:rPr>
          <w:rFonts w:cstheme="minorHAnsi"/>
          <w:sz w:val="20"/>
          <w:szCs w:val="20"/>
        </w:rPr>
        <w:t>;</w:t>
      </w:r>
    </w:p>
    <w:p w14:paraId="479E62FC" w14:textId="77777777" w:rsidR="007A23F0" w:rsidRPr="00DB0C19" w:rsidRDefault="007A23F0" w:rsidP="00F408B7">
      <w:pPr>
        <w:pStyle w:val="Bezodstpw"/>
        <w:rPr>
          <w:rFonts w:cstheme="minorHAnsi"/>
          <w:sz w:val="20"/>
          <w:szCs w:val="20"/>
        </w:rPr>
      </w:pPr>
    </w:p>
    <w:p w14:paraId="772D6BC8" w14:textId="77777777" w:rsidR="007A23F0" w:rsidRPr="00DB0C19" w:rsidRDefault="00492990" w:rsidP="00F408B7">
      <w:pPr>
        <w:pStyle w:val="Bezodstpw"/>
        <w:rPr>
          <w:rFonts w:eastAsia="Times New Roman" w:cstheme="minorHAnsi"/>
          <w:sz w:val="20"/>
          <w:szCs w:val="20"/>
        </w:rPr>
      </w:pPr>
      <w:r w:rsidRPr="00DB0C19">
        <w:rPr>
          <w:rFonts w:eastAsia="Times New Roman" w:cstheme="minorHAnsi"/>
          <w:sz w:val="20"/>
          <w:szCs w:val="20"/>
        </w:rPr>
        <w:lastRenderedPageBreak/>
        <w:t xml:space="preserve">Zwrot kosztów leczenia następuje pod warunkiem, że koszty leczenia: </w:t>
      </w:r>
    </w:p>
    <w:p w14:paraId="16045999" w14:textId="77777777" w:rsidR="007A23F0" w:rsidRPr="00DB0C19" w:rsidRDefault="00AE4E97" w:rsidP="00F408B7">
      <w:pPr>
        <w:pStyle w:val="Bezodstpw"/>
        <w:rPr>
          <w:rFonts w:eastAsia="Times New Roman" w:cstheme="minorHAnsi"/>
          <w:sz w:val="20"/>
          <w:szCs w:val="20"/>
        </w:rPr>
      </w:pPr>
      <w:r w:rsidRPr="00DB0C19">
        <w:rPr>
          <w:rFonts w:eastAsia="Times New Roman" w:cstheme="minorHAnsi"/>
          <w:sz w:val="20"/>
          <w:szCs w:val="20"/>
        </w:rPr>
        <w:t>c</w:t>
      </w:r>
      <w:r w:rsidR="00492990" w:rsidRPr="00DB0C19">
        <w:rPr>
          <w:rFonts w:eastAsia="Times New Roman" w:cstheme="minorHAnsi"/>
          <w:sz w:val="20"/>
          <w:szCs w:val="20"/>
        </w:rPr>
        <w:t xml:space="preserve">) powstały w następstwie nieszczęśliwego wypadku, który wydarzył się podczas trwania ochrony ubezpieczeniowej oraz </w:t>
      </w:r>
    </w:p>
    <w:p w14:paraId="70336699" w14:textId="12B70987" w:rsidR="00492990" w:rsidRPr="00DB0C19" w:rsidRDefault="00AE4E97" w:rsidP="00F408B7">
      <w:pPr>
        <w:pStyle w:val="Bezodstpw"/>
        <w:rPr>
          <w:rFonts w:eastAsia="Times New Roman" w:cstheme="minorHAnsi"/>
          <w:sz w:val="20"/>
          <w:szCs w:val="20"/>
        </w:rPr>
      </w:pPr>
      <w:r w:rsidRPr="00DB0C19">
        <w:rPr>
          <w:rFonts w:eastAsia="Times New Roman" w:cstheme="minorHAnsi"/>
          <w:sz w:val="20"/>
          <w:szCs w:val="20"/>
        </w:rPr>
        <w:t>d</w:t>
      </w:r>
      <w:r w:rsidR="00492990" w:rsidRPr="00DB0C19">
        <w:rPr>
          <w:rFonts w:eastAsia="Times New Roman" w:cstheme="minorHAnsi"/>
          <w:sz w:val="20"/>
          <w:szCs w:val="20"/>
        </w:rPr>
        <w:t>) zostały poniesione na terytorium Rzeczpospolitej Polskiej w okresie nie dłuższym niż 12 miesięcy od daty nieszczęśliwego wypadku;</w:t>
      </w:r>
      <w:r w:rsidR="007A23F0" w:rsidRPr="00DB0C19">
        <w:rPr>
          <w:rFonts w:eastAsia="Times New Roman" w:cstheme="minorHAnsi"/>
          <w:sz w:val="20"/>
          <w:szCs w:val="20"/>
        </w:rPr>
        <w:t>”</w:t>
      </w:r>
    </w:p>
    <w:p w14:paraId="51E483E7" w14:textId="46A510DB" w:rsidR="004D5212" w:rsidRPr="00DB0C19" w:rsidRDefault="004D5212" w:rsidP="00F408B7">
      <w:pPr>
        <w:pStyle w:val="Bezodstpw"/>
        <w:rPr>
          <w:rFonts w:eastAsia="Times New Roman" w:cstheme="minorHAnsi"/>
          <w:sz w:val="20"/>
          <w:szCs w:val="20"/>
        </w:rPr>
      </w:pPr>
    </w:p>
    <w:p w14:paraId="05C3F223" w14:textId="72B6BCD8" w:rsidR="004D5212" w:rsidRPr="00DB0C19" w:rsidRDefault="004D5212" w:rsidP="00BE1EB7">
      <w:pPr>
        <w:pStyle w:val="Bezodstpw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w § 11 ust.1 pkt 13)  otrzymuje brzmienie:</w:t>
      </w:r>
    </w:p>
    <w:p w14:paraId="492CDB11" w14:textId="5BAB749D" w:rsidR="004D5212" w:rsidRPr="00DB0C19" w:rsidRDefault="004D5212" w:rsidP="004D5212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b/>
          <w:bCs/>
          <w:sz w:val="20"/>
          <w:szCs w:val="20"/>
        </w:rPr>
        <w:t>„13) Opcja Dodatkowa D13</w:t>
      </w:r>
      <w:r w:rsidRPr="00DB0C19">
        <w:rPr>
          <w:rFonts w:cstheme="minorHAnsi"/>
          <w:sz w:val="20"/>
          <w:szCs w:val="20"/>
        </w:rPr>
        <w:t xml:space="preserve"> – koszty leczenia stomatologicznego w wyniku nieszczęśliwego wypadku – zwrot udokumentowanych kosztów do wysokości 100% sumy ubezpieczenia określonej w umowie ubezpieczenia dla Opcji Dodatkowej D13, ale nie więcej niż </w:t>
      </w:r>
      <w:r w:rsidR="00BE1EB7" w:rsidRPr="00DB0C19">
        <w:rPr>
          <w:rFonts w:cstheme="minorHAnsi"/>
          <w:sz w:val="20"/>
          <w:szCs w:val="20"/>
        </w:rPr>
        <w:t>5</w:t>
      </w:r>
      <w:r w:rsidRPr="00DB0C19">
        <w:rPr>
          <w:rFonts w:cstheme="minorHAnsi"/>
          <w:sz w:val="20"/>
          <w:szCs w:val="20"/>
        </w:rPr>
        <w:t xml:space="preserve">00 zł za jeden ząb, pod warunkiem, iż koszty leczenia stomatologicznego: </w:t>
      </w:r>
    </w:p>
    <w:p w14:paraId="58DCF769" w14:textId="77777777" w:rsidR="004D5212" w:rsidRPr="00DB0C19" w:rsidRDefault="004D5212" w:rsidP="004D5212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 xml:space="preserve">a) powstały w następstwie nieszczęśliwego wypadku, który wydarzył się podczas trwania ochrony ubezpieczeniowej oraz </w:t>
      </w:r>
    </w:p>
    <w:p w14:paraId="300C67FD" w14:textId="77777777" w:rsidR="004D5212" w:rsidRPr="00DB0C19" w:rsidRDefault="004D5212" w:rsidP="004D5212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 xml:space="preserve">b) zostały poniesione na odbudowę stomatologiczną uszkodzonego lub utraconego zęba stałego, z zastrzeżeniem, że w związku z utratą lub uszkodzeniem zęba w następstwie nieszczęśliwego wypadku u Ubezpieczonego został orzeczony uszczerbek na zdrowiu lub trwałe inwalidztwo częściowe oraz </w:t>
      </w:r>
    </w:p>
    <w:p w14:paraId="66FE1D83" w14:textId="77777777" w:rsidR="004D5212" w:rsidRPr="00DB0C19" w:rsidRDefault="004D5212" w:rsidP="004D5212">
      <w:pPr>
        <w:pStyle w:val="Bezodstpw"/>
        <w:rPr>
          <w:rFonts w:eastAsia="Times New Roman"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>c) zostały poniesione w okresie ubezpieczenia na terytorium Rzeczpospolitej Polskiej, w okresie maksymalnie 6 miesięcy od daty nieszczęśliwego wypadku;</w:t>
      </w:r>
    </w:p>
    <w:p w14:paraId="45847687" w14:textId="77777777" w:rsidR="004D5212" w:rsidRPr="00DB0C19" w:rsidRDefault="004D5212" w:rsidP="00F408B7">
      <w:pPr>
        <w:pStyle w:val="Bezodstpw"/>
        <w:rPr>
          <w:rFonts w:eastAsia="Times New Roman" w:cstheme="minorHAnsi"/>
          <w:sz w:val="20"/>
          <w:szCs w:val="20"/>
        </w:rPr>
      </w:pPr>
    </w:p>
    <w:p w14:paraId="0C49A677" w14:textId="1DFD8C6C" w:rsidR="00565474" w:rsidRPr="00DB0C19" w:rsidRDefault="001E58B0" w:rsidP="00BE1EB7">
      <w:pPr>
        <w:pStyle w:val="Bezodstpw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DB0C19">
        <w:rPr>
          <w:rFonts w:eastAsia="Times New Roman" w:cstheme="minorHAnsi"/>
          <w:b/>
          <w:bCs/>
          <w:sz w:val="20"/>
          <w:szCs w:val="20"/>
        </w:rPr>
        <w:t>w</w:t>
      </w:r>
      <w:r w:rsidR="00565474" w:rsidRPr="00DB0C19">
        <w:rPr>
          <w:rFonts w:eastAsia="Times New Roman" w:cstheme="minorHAnsi"/>
          <w:b/>
          <w:bCs/>
          <w:sz w:val="20"/>
          <w:szCs w:val="20"/>
        </w:rPr>
        <w:t xml:space="preserve"> § 16 </w:t>
      </w:r>
      <w:r w:rsidRPr="00DB0C19">
        <w:rPr>
          <w:rFonts w:eastAsia="Times New Roman" w:cstheme="minorHAnsi"/>
          <w:b/>
          <w:bCs/>
          <w:sz w:val="20"/>
          <w:szCs w:val="20"/>
        </w:rPr>
        <w:t>dodaje się pkt 5) w brzmieniu:</w:t>
      </w:r>
      <w:r w:rsidR="00565474" w:rsidRPr="00DB0C19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59750714" w14:textId="7AEE24CB" w:rsidR="00565474" w:rsidRPr="0094716C" w:rsidRDefault="001E58B0" w:rsidP="00F408B7">
      <w:pPr>
        <w:pStyle w:val="Bezodstpw"/>
        <w:rPr>
          <w:rFonts w:cstheme="minorHAnsi"/>
          <w:sz w:val="20"/>
          <w:szCs w:val="20"/>
        </w:rPr>
      </w:pPr>
      <w:r w:rsidRPr="00DB0C19">
        <w:rPr>
          <w:rFonts w:cstheme="minorHAnsi"/>
          <w:sz w:val="20"/>
          <w:szCs w:val="20"/>
        </w:rPr>
        <w:t xml:space="preserve">„5) </w:t>
      </w:r>
      <w:r w:rsidR="00565474" w:rsidRPr="00DB0C19">
        <w:rPr>
          <w:rFonts w:cstheme="minorHAnsi"/>
          <w:sz w:val="20"/>
          <w:szCs w:val="20"/>
        </w:rPr>
        <w:t xml:space="preserve">W stosunku do absolwentów szkół odpowiedzialność ubezpieczyciela trwa do dnia podjęcia </w:t>
      </w:r>
      <w:r w:rsidR="00565474" w:rsidRPr="00DB0C19">
        <w:rPr>
          <w:rFonts w:cstheme="minorHAnsi"/>
          <w:sz w:val="20"/>
          <w:szCs w:val="20"/>
        </w:rPr>
        <w:br/>
        <w:t xml:space="preserve">przez nich pracy zawodowej lub rozpoczęcia nauki w innej szkole, nie dłużej jednak niż </w:t>
      </w:r>
      <w:r w:rsidR="00565474" w:rsidRPr="00DB0C19">
        <w:rPr>
          <w:rFonts w:cstheme="minorHAnsi"/>
          <w:sz w:val="20"/>
          <w:szCs w:val="20"/>
        </w:rPr>
        <w:br/>
        <w:t>3 miesiące, licząc od końca roku szkolnego, w którym Ubezpieczony ukończył szkołę.</w:t>
      </w:r>
      <w:r w:rsidR="00565474" w:rsidRPr="00DB0C19">
        <w:rPr>
          <w:rFonts w:cstheme="minorHAnsi"/>
          <w:sz w:val="20"/>
          <w:szCs w:val="20"/>
        </w:rPr>
        <w:br/>
        <w:t>Jako ostateczny termin ukończenia szkoły przyjmuje się ostatni dzień ważności legitymacji szkolnej.”</w:t>
      </w:r>
      <w:r w:rsidR="009235B4" w:rsidRPr="0094716C">
        <w:rPr>
          <w:rFonts w:cstheme="minorHAnsi"/>
          <w:sz w:val="20"/>
          <w:szCs w:val="20"/>
        </w:rPr>
        <w:br/>
      </w:r>
    </w:p>
    <w:p w14:paraId="4DAF6F34" w14:textId="3DBF2B2B" w:rsidR="00631060" w:rsidRPr="0094716C" w:rsidRDefault="00631060" w:rsidP="00F408B7">
      <w:pPr>
        <w:pStyle w:val="Bezodstpw"/>
        <w:rPr>
          <w:rFonts w:cstheme="minorHAnsi"/>
          <w:b/>
          <w:sz w:val="20"/>
          <w:szCs w:val="20"/>
        </w:rPr>
      </w:pPr>
    </w:p>
    <w:p w14:paraId="4B003445" w14:textId="1FC417E7" w:rsidR="00DF0CEA" w:rsidRPr="0094716C" w:rsidRDefault="00DF0CEA" w:rsidP="00F408B7">
      <w:pPr>
        <w:pStyle w:val="Bezodstpw"/>
        <w:rPr>
          <w:rFonts w:cstheme="minorHAnsi"/>
          <w:sz w:val="20"/>
          <w:szCs w:val="20"/>
        </w:rPr>
      </w:pPr>
    </w:p>
    <w:sectPr w:rsidR="00DF0CEA" w:rsidRPr="0094716C" w:rsidSect="00F408B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2C"/>
    <w:multiLevelType w:val="hybridMultilevel"/>
    <w:tmpl w:val="213C4FF2"/>
    <w:lvl w:ilvl="0" w:tplc="0415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3B56CEC"/>
    <w:multiLevelType w:val="hybridMultilevel"/>
    <w:tmpl w:val="A0B6F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1BA7"/>
    <w:multiLevelType w:val="hybridMultilevel"/>
    <w:tmpl w:val="9F6A284E"/>
    <w:lvl w:ilvl="0" w:tplc="F252C240">
      <w:start w:val="1"/>
      <w:numFmt w:val="lowerLetter"/>
      <w:lvlText w:val="%1)"/>
      <w:lvlJc w:val="left"/>
      <w:pPr>
        <w:ind w:left="786" w:hanging="360"/>
      </w:pPr>
      <w:rPr>
        <w:rFonts w:ascii="Calibri" w:hAnsi="Calibri" w:cs="Times New Roman" w:hint="default"/>
        <w:b w:val="0"/>
        <w:i w:val="0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261"/>
    <w:multiLevelType w:val="hybridMultilevel"/>
    <w:tmpl w:val="89DEA942"/>
    <w:lvl w:ilvl="0" w:tplc="97F65B6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333FD"/>
    <w:multiLevelType w:val="hybridMultilevel"/>
    <w:tmpl w:val="AA40DE4C"/>
    <w:lvl w:ilvl="0" w:tplc="D00E4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F72A6"/>
    <w:multiLevelType w:val="hybridMultilevel"/>
    <w:tmpl w:val="4B9AE72C"/>
    <w:lvl w:ilvl="0" w:tplc="539024D4">
      <w:start w:val="1"/>
      <w:numFmt w:val="lowerLetter"/>
      <w:lvlText w:val="%1)"/>
      <w:lvlJc w:val="left"/>
      <w:pPr>
        <w:ind w:left="2058" w:hanging="360"/>
      </w:pPr>
    </w:lvl>
    <w:lvl w:ilvl="1" w:tplc="04150019">
      <w:start w:val="1"/>
      <w:numFmt w:val="lowerLetter"/>
      <w:lvlText w:val="%2."/>
      <w:lvlJc w:val="left"/>
      <w:pPr>
        <w:ind w:left="2778" w:hanging="360"/>
      </w:pPr>
    </w:lvl>
    <w:lvl w:ilvl="2" w:tplc="0415001B">
      <w:start w:val="1"/>
      <w:numFmt w:val="lowerRoman"/>
      <w:lvlText w:val="%3."/>
      <w:lvlJc w:val="right"/>
      <w:pPr>
        <w:ind w:left="3498" w:hanging="180"/>
      </w:pPr>
    </w:lvl>
    <w:lvl w:ilvl="3" w:tplc="0415000F">
      <w:start w:val="1"/>
      <w:numFmt w:val="decimal"/>
      <w:lvlText w:val="%4."/>
      <w:lvlJc w:val="left"/>
      <w:pPr>
        <w:ind w:left="4218" w:hanging="360"/>
      </w:pPr>
    </w:lvl>
    <w:lvl w:ilvl="4" w:tplc="04150019">
      <w:start w:val="1"/>
      <w:numFmt w:val="lowerLetter"/>
      <w:lvlText w:val="%5."/>
      <w:lvlJc w:val="left"/>
      <w:pPr>
        <w:ind w:left="4938" w:hanging="360"/>
      </w:pPr>
    </w:lvl>
    <w:lvl w:ilvl="5" w:tplc="0415001B">
      <w:start w:val="1"/>
      <w:numFmt w:val="lowerRoman"/>
      <w:lvlText w:val="%6."/>
      <w:lvlJc w:val="right"/>
      <w:pPr>
        <w:ind w:left="5658" w:hanging="180"/>
      </w:pPr>
    </w:lvl>
    <w:lvl w:ilvl="6" w:tplc="0415000F">
      <w:start w:val="1"/>
      <w:numFmt w:val="decimal"/>
      <w:lvlText w:val="%7."/>
      <w:lvlJc w:val="left"/>
      <w:pPr>
        <w:ind w:left="6378" w:hanging="360"/>
      </w:pPr>
    </w:lvl>
    <w:lvl w:ilvl="7" w:tplc="04150019">
      <w:start w:val="1"/>
      <w:numFmt w:val="lowerLetter"/>
      <w:lvlText w:val="%8."/>
      <w:lvlJc w:val="left"/>
      <w:pPr>
        <w:ind w:left="7098" w:hanging="360"/>
      </w:pPr>
    </w:lvl>
    <w:lvl w:ilvl="8" w:tplc="0415001B">
      <w:start w:val="1"/>
      <w:numFmt w:val="lowerRoman"/>
      <w:lvlText w:val="%9."/>
      <w:lvlJc w:val="right"/>
      <w:pPr>
        <w:ind w:left="7818" w:hanging="180"/>
      </w:pPr>
    </w:lvl>
  </w:abstractNum>
  <w:abstractNum w:abstractNumId="6" w15:restartNumberingAfterBreak="0">
    <w:nsid w:val="1BC86F60"/>
    <w:multiLevelType w:val="hybridMultilevel"/>
    <w:tmpl w:val="AC303338"/>
    <w:lvl w:ilvl="0" w:tplc="0415000F">
      <w:start w:val="1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F6D60"/>
    <w:multiLevelType w:val="hybridMultilevel"/>
    <w:tmpl w:val="FDDC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6317"/>
    <w:multiLevelType w:val="hybridMultilevel"/>
    <w:tmpl w:val="93E2C1E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97536A0"/>
    <w:multiLevelType w:val="multilevel"/>
    <w:tmpl w:val="A630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62221"/>
    <w:multiLevelType w:val="hybridMultilevel"/>
    <w:tmpl w:val="F6884A0A"/>
    <w:lvl w:ilvl="0" w:tplc="904C5100">
      <w:start w:val="1"/>
      <w:numFmt w:val="decimal"/>
      <w:lvlText w:val="%1)"/>
      <w:lvlJc w:val="left"/>
      <w:pPr>
        <w:ind w:left="1485" w:hanging="360"/>
      </w:pPr>
      <w:rPr>
        <w:rFonts w:ascii="Calibri" w:hAnsi="Calibr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24"/>
    <w:rsid w:val="00002390"/>
    <w:rsid w:val="000068A0"/>
    <w:rsid w:val="00014455"/>
    <w:rsid w:val="00016D82"/>
    <w:rsid w:val="000278C3"/>
    <w:rsid w:val="00041DA6"/>
    <w:rsid w:val="00054D3B"/>
    <w:rsid w:val="00057DE2"/>
    <w:rsid w:val="0006029A"/>
    <w:rsid w:val="00066EAF"/>
    <w:rsid w:val="000676F9"/>
    <w:rsid w:val="000752F2"/>
    <w:rsid w:val="0009079D"/>
    <w:rsid w:val="0009106F"/>
    <w:rsid w:val="0009195A"/>
    <w:rsid w:val="000A3E53"/>
    <w:rsid w:val="000A6AC9"/>
    <w:rsid w:val="000B479E"/>
    <w:rsid w:val="000B6DA1"/>
    <w:rsid w:val="000C11C6"/>
    <w:rsid w:val="000D0FEA"/>
    <w:rsid w:val="000E085F"/>
    <w:rsid w:val="000F212B"/>
    <w:rsid w:val="001003CD"/>
    <w:rsid w:val="00125962"/>
    <w:rsid w:val="001478FF"/>
    <w:rsid w:val="00152830"/>
    <w:rsid w:val="00183857"/>
    <w:rsid w:val="00186A07"/>
    <w:rsid w:val="00187AF5"/>
    <w:rsid w:val="00196C0D"/>
    <w:rsid w:val="001B0115"/>
    <w:rsid w:val="001D55A8"/>
    <w:rsid w:val="001E2422"/>
    <w:rsid w:val="001E58B0"/>
    <w:rsid w:val="001E5B87"/>
    <w:rsid w:val="00203D0E"/>
    <w:rsid w:val="00210501"/>
    <w:rsid w:val="0021319E"/>
    <w:rsid w:val="002465E8"/>
    <w:rsid w:val="00253A61"/>
    <w:rsid w:val="00254523"/>
    <w:rsid w:val="00255BA1"/>
    <w:rsid w:val="00265B51"/>
    <w:rsid w:val="00266B70"/>
    <w:rsid w:val="00275340"/>
    <w:rsid w:val="002761A9"/>
    <w:rsid w:val="002960B3"/>
    <w:rsid w:val="002A382C"/>
    <w:rsid w:val="002B15C5"/>
    <w:rsid w:val="002C3717"/>
    <w:rsid w:val="002D1BFB"/>
    <w:rsid w:val="002E0C5B"/>
    <w:rsid w:val="002F4FF4"/>
    <w:rsid w:val="00305AE5"/>
    <w:rsid w:val="00313E1A"/>
    <w:rsid w:val="003366A8"/>
    <w:rsid w:val="003419B2"/>
    <w:rsid w:val="003473EA"/>
    <w:rsid w:val="00353E22"/>
    <w:rsid w:val="0035432D"/>
    <w:rsid w:val="003721BB"/>
    <w:rsid w:val="00394B6E"/>
    <w:rsid w:val="003A0C20"/>
    <w:rsid w:val="003B2025"/>
    <w:rsid w:val="003D1DDF"/>
    <w:rsid w:val="003E34ED"/>
    <w:rsid w:val="003E6DDC"/>
    <w:rsid w:val="003F2CE1"/>
    <w:rsid w:val="003F3CBD"/>
    <w:rsid w:val="0044247D"/>
    <w:rsid w:val="0046435A"/>
    <w:rsid w:val="0048658E"/>
    <w:rsid w:val="00492154"/>
    <w:rsid w:val="00492990"/>
    <w:rsid w:val="004A0DB7"/>
    <w:rsid w:val="004D2B69"/>
    <w:rsid w:val="004D5212"/>
    <w:rsid w:val="00500481"/>
    <w:rsid w:val="005021A0"/>
    <w:rsid w:val="00530C6A"/>
    <w:rsid w:val="0053335F"/>
    <w:rsid w:val="005628B0"/>
    <w:rsid w:val="00562EEA"/>
    <w:rsid w:val="00565474"/>
    <w:rsid w:val="005B2008"/>
    <w:rsid w:val="005B2CB3"/>
    <w:rsid w:val="005C05AA"/>
    <w:rsid w:val="005E0721"/>
    <w:rsid w:val="005E0AE3"/>
    <w:rsid w:val="005F5640"/>
    <w:rsid w:val="00601319"/>
    <w:rsid w:val="00604DFE"/>
    <w:rsid w:val="006125BF"/>
    <w:rsid w:val="00617D71"/>
    <w:rsid w:val="00631060"/>
    <w:rsid w:val="00634766"/>
    <w:rsid w:val="00646F3C"/>
    <w:rsid w:val="00647BA1"/>
    <w:rsid w:val="006506EF"/>
    <w:rsid w:val="00667D69"/>
    <w:rsid w:val="00680620"/>
    <w:rsid w:val="00687341"/>
    <w:rsid w:val="00691D4D"/>
    <w:rsid w:val="006A2F9F"/>
    <w:rsid w:val="006A33F4"/>
    <w:rsid w:val="006A709A"/>
    <w:rsid w:val="006C2D72"/>
    <w:rsid w:val="006C5E13"/>
    <w:rsid w:val="006E0FC9"/>
    <w:rsid w:val="006E2810"/>
    <w:rsid w:val="006E2F29"/>
    <w:rsid w:val="00701D99"/>
    <w:rsid w:val="007119AE"/>
    <w:rsid w:val="00713BEF"/>
    <w:rsid w:val="00731E2C"/>
    <w:rsid w:val="0073396A"/>
    <w:rsid w:val="00744EFF"/>
    <w:rsid w:val="007623B6"/>
    <w:rsid w:val="007659AB"/>
    <w:rsid w:val="00783396"/>
    <w:rsid w:val="00784DF0"/>
    <w:rsid w:val="00795332"/>
    <w:rsid w:val="007A23F0"/>
    <w:rsid w:val="007B37C8"/>
    <w:rsid w:val="007B75EE"/>
    <w:rsid w:val="007C0C57"/>
    <w:rsid w:val="007E494D"/>
    <w:rsid w:val="00803753"/>
    <w:rsid w:val="00805AE6"/>
    <w:rsid w:val="00816EF5"/>
    <w:rsid w:val="00820EA6"/>
    <w:rsid w:val="00840761"/>
    <w:rsid w:val="00843507"/>
    <w:rsid w:val="0084750C"/>
    <w:rsid w:val="0085466C"/>
    <w:rsid w:val="00866370"/>
    <w:rsid w:val="008725AE"/>
    <w:rsid w:val="0088674C"/>
    <w:rsid w:val="008942A3"/>
    <w:rsid w:val="008954B1"/>
    <w:rsid w:val="008B45E8"/>
    <w:rsid w:val="008F573C"/>
    <w:rsid w:val="008F7630"/>
    <w:rsid w:val="009026F0"/>
    <w:rsid w:val="009050D4"/>
    <w:rsid w:val="009235B4"/>
    <w:rsid w:val="00934A70"/>
    <w:rsid w:val="00940F8D"/>
    <w:rsid w:val="0094716C"/>
    <w:rsid w:val="009512FD"/>
    <w:rsid w:val="00954924"/>
    <w:rsid w:val="0096311A"/>
    <w:rsid w:val="00970BEC"/>
    <w:rsid w:val="009778B5"/>
    <w:rsid w:val="00980800"/>
    <w:rsid w:val="009817BC"/>
    <w:rsid w:val="00982B4E"/>
    <w:rsid w:val="009853AE"/>
    <w:rsid w:val="009A4EF7"/>
    <w:rsid w:val="009B0C12"/>
    <w:rsid w:val="009C0382"/>
    <w:rsid w:val="009C1E66"/>
    <w:rsid w:val="009D2450"/>
    <w:rsid w:val="009D265F"/>
    <w:rsid w:val="009D4CF4"/>
    <w:rsid w:val="009E056F"/>
    <w:rsid w:val="009E06BB"/>
    <w:rsid w:val="00A260B0"/>
    <w:rsid w:val="00A41D73"/>
    <w:rsid w:val="00A42644"/>
    <w:rsid w:val="00A51516"/>
    <w:rsid w:val="00A53FAE"/>
    <w:rsid w:val="00A62E4C"/>
    <w:rsid w:val="00A77CBB"/>
    <w:rsid w:val="00A84CAA"/>
    <w:rsid w:val="00AA5D74"/>
    <w:rsid w:val="00AA6E41"/>
    <w:rsid w:val="00AB2718"/>
    <w:rsid w:val="00AE1BE7"/>
    <w:rsid w:val="00AE4E97"/>
    <w:rsid w:val="00AF7226"/>
    <w:rsid w:val="00B05522"/>
    <w:rsid w:val="00B172B0"/>
    <w:rsid w:val="00B20052"/>
    <w:rsid w:val="00B2099F"/>
    <w:rsid w:val="00B41A8D"/>
    <w:rsid w:val="00BA0D16"/>
    <w:rsid w:val="00BB6C3A"/>
    <w:rsid w:val="00BD143D"/>
    <w:rsid w:val="00BD3D5F"/>
    <w:rsid w:val="00BE1EB7"/>
    <w:rsid w:val="00BE314C"/>
    <w:rsid w:val="00C0063E"/>
    <w:rsid w:val="00C170F2"/>
    <w:rsid w:val="00C17F42"/>
    <w:rsid w:val="00C34612"/>
    <w:rsid w:val="00C40A0A"/>
    <w:rsid w:val="00C61A9F"/>
    <w:rsid w:val="00C658B7"/>
    <w:rsid w:val="00C663F9"/>
    <w:rsid w:val="00C67164"/>
    <w:rsid w:val="00C931C8"/>
    <w:rsid w:val="00CB1219"/>
    <w:rsid w:val="00CC60AC"/>
    <w:rsid w:val="00CD20CF"/>
    <w:rsid w:val="00CD2EB8"/>
    <w:rsid w:val="00CF4A28"/>
    <w:rsid w:val="00D10825"/>
    <w:rsid w:val="00D10FA2"/>
    <w:rsid w:val="00D25512"/>
    <w:rsid w:val="00D45DD3"/>
    <w:rsid w:val="00D673BB"/>
    <w:rsid w:val="00D920C3"/>
    <w:rsid w:val="00D95681"/>
    <w:rsid w:val="00D978EB"/>
    <w:rsid w:val="00DB0C19"/>
    <w:rsid w:val="00DC3B3A"/>
    <w:rsid w:val="00DD3073"/>
    <w:rsid w:val="00DD49C1"/>
    <w:rsid w:val="00DE22C6"/>
    <w:rsid w:val="00DF0CEA"/>
    <w:rsid w:val="00DF5794"/>
    <w:rsid w:val="00DF6A6D"/>
    <w:rsid w:val="00E46BF8"/>
    <w:rsid w:val="00E50315"/>
    <w:rsid w:val="00E62DFA"/>
    <w:rsid w:val="00E63A1C"/>
    <w:rsid w:val="00E81943"/>
    <w:rsid w:val="00E844BC"/>
    <w:rsid w:val="00E931E9"/>
    <w:rsid w:val="00EB041E"/>
    <w:rsid w:val="00EB2CAE"/>
    <w:rsid w:val="00EC0D19"/>
    <w:rsid w:val="00EE1D20"/>
    <w:rsid w:val="00EE37B5"/>
    <w:rsid w:val="00EE6097"/>
    <w:rsid w:val="00F16F19"/>
    <w:rsid w:val="00F21693"/>
    <w:rsid w:val="00F2248E"/>
    <w:rsid w:val="00F34FF7"/>
    <w:rsid w:val="00F408B7"/>
    <w:rsid w:val="00F53D2C"/>
    <w:rsid w:val="00F71C2E"/>
    <w:rsid w:val="00F86686"/>
    <w:rsid w:val="00F90104"/>
    <w:rsid w:val="00FA0F13"/>
    <w:rsid w:val="00FA5308"/>
    <w:rsid w:val="00FB3B41"/>
    <w:rsid w:val="00FC389D"/>
    <w:rsid w:val="00FC4C82"/>
    <w:rsid w:val="00FC4E95"/>
    <w:rsid w:val="00FD0CFA"/>
    <w:rsid w:val="00FD2F3D"/>
    <w:rsid w:val="00FF05FF"/>
    <w:rsid w:val="00FF1742"/>
    <w:rsid w:val="00FF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29CA"/>
  <w15:docId w15:val="{BC9482B7-5316-454D-9B9C-ED26B5FB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58E"/>
    <w:pPr>
      <w:ind w:left="720"/>
      <w:contextualSpacing/>
    </w:pPr>
  </w:style>
  <w:style w:type="paragraph" w:customStyle="1" w:styleId="western">
    <w:name w:val="western"/>
    <w:basedOn w:val="Normalny"/>
    <w:rsid w:val="00FF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8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408B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86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Zielecka, Grazyna</dc:creator>
  <cp:lastModifiedBy>Mateusz Ostrogórski</cp:lastModifiedBy>
  <cp:revision>32</cp:revision>
  <dcterms:created xsi:type="dcterms:W3CDTF">2021-04-12T18:48:00Z</dcterms:created>
  <dcterms:modified xsi:type="dcterms:W3CDTF">2021-04-15T12:31:00Z</dcterms:modified>
</cp:coreProperties>
</file>