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11" w:sz="0" w:val="none"/>
        </w:pBdr>
        <w:shd w:fill="ffffff" w:val="clear"/>
        <w:spacing w:line="411.428571428571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Zgłoszenie na</w:t>
      </w:r>
      <w:r w:rsidDel="00000000" w:rsidR="00000000" w:rsidRPr="00000000">
        <w:rPr>
          <w:i w:val="1"/>
          <w:sz w:val="28"/>
          <w:szCs w:val="28"/>
          <w:rtl w:val="0"/>
        </w:rPr>
        <w:t xml:space="preserve"> Internetowy Przegląd Uczniów Klas Instrumentalnych PSM I st. im. Stanisława Moniuszki w Łosicach.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5745"/>
        <w:tblGridChange w:id="0">
          <w:tblGrid>
            <w:gridCol w:w="3255"/>
            <w:gridCol w:w="5745"/>
          </w:tblGrid>
        </w:tblGridChange>
      </w:tblGrid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uczestnika przesłuchań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Klasa i cykl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Rok urodzenia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 mailowy uczestnika przesłuchań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 nauczyciela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3.85826771653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(Kompozytor i Tytuł utworu) z czasem wykonania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11" w:sz="0" w:val="none"/>
        </w:pBdr>
        <w:shd w:fill="ffffff" w:val="clear"/>
        <w:spacing w:line="411.4285714285714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