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82" w:rsidRDefault="00527282" w:rsidP="005272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Koncepcja Pracy Szkoły na rok 2021/2022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uczniom bezpiecznej oraz higienicznej organizacji zajęć w warunkach epidemii – COVID-19 na podstawie procedur, wytycznych i rekomendacji MEN, MZ, GIS z dn. 01.09.2021 r.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jakości kształcenia poprzez działania uwzględniające zróżnicowane potrzeby rozwojowe i edukacyjne wszystkich uczniów:</w:t>
      </w:r>
    </w:p>
    <w:p w:rsidR="00527282" w:rsidRDefault="00527282" w:rsidP="005272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wsparcia psychologiczno-pedagogicznego, szczególnie w sytuacji kryzysowej wywołanej pandemią COVID-19 w celu zapewnienia dodatkowej opieki </w:t>
      </w:r>
      <w:r>
        <w:rPr>
          <w:rFonts w:ascii="Times New Roman" w:hAnsi="Times New Roman" w:cs="Times New Roman"/>
          <w:sz w:val="24"/>
          <w:szCs w:val="24"/>
        </w:rPr>
        <w:br/>
        <w:t xml:space="preserve">i pomocy, zwłaszcza w sytuacjach ujawniających się problemów emocjonalnych </w:t>
      </w:r>
      <w:r>
        <w:rPr>
          <w:rFonts w:ascii="Times New Roman" w:hAnsi="Times New Roman" w:cs="Times New Roman"/>
          <w:sz w:val="24"/>
          <w:szCs w:val="24"/>
        </w:rPr>
        <w:br/>
        <w:t>i rodzinnych;</w:t>
      </w:r>
    </w:p>
    <w:p w:rsidR="00527282" w:rsidRDefault="00527282" w:rsidP="005272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kompleksowego wsparcia dla uczniów z orzeczeniami o potrzebie kształcenia specjalnego, opiniami PPP i innym mającym specyficzne trudności </w:t>
      </w:r>
      <w:r>
        <w:rPr>
          <w:rFonts w:ascii="Times New Roman" w:hAnsi="Times New Roman" w:cs="Times New Roman"/>
          <w:sz w:val="24"/>
          <w:szCs w:val="24"/>
        </w:rPr>
        <w:br/>
        <w:t>w nauce;</w:t>
      </w:r>
    </w:p>
    <w:p w:rsidR="00527282" w:rsidRDefault="00527282" w:rsidP="005272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położenie nacisku na </w:t>
      </w:r>
      <w:r>
        <w:rPr>
          <w:rFonts w:ascii="Times New Roman" w:hAnsi="Times New Roman" w:cs="Times New Roman"/>
          <w:i/>
          <w:iCs/>
          <w:sz w:val="24"/>
          <w:szCs w:val="24"/>
        </w:rPr>
        <w:t>Program wychowawczo - profilaktyczny</w:t>
      </w:r>
      <w:r>
        <w:rPr>
          <w:rFonts w:ascii="Times New Roman" w:hAnsi="Times New Roman" w:cs="Times New Roman"/>
          <w:sz w:val="24"/>
          <w:szCs w:val="24"/>
        </w:rPr>
        <w:t xml:space="preserve"> kładący nacisk na współpracę z rodzicami (wypracowanie partnerstwa), angażowanie ich w życie szkoły oraz położenie nacisku na organizację zajęć do życia w rodzinie;</w:t>
      </w:r>
    </w:p>
    <w:p w:rsidR="00527282" w:rsidRDefault="00527282" w:rsidP="005272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pracowników szkoły w zakresie pomocy psychologicznej w celu wypracowania jednolitego systemu postępowania z dziećmi o różnych rodzajach niepełnosprawności;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Zintegrowanej Strategii Umiejętności – położenie nacisku na rozwijanie umiejętności zawodowych, diagnozowanie predyspozycji uczniów oraz pomoc </w:t>
      </w:r>
      <w:r>
        <w:rPr>
          <w:rFonts w:ascii="Times New Roman" w:hAnsi="Times New Roman" w:cs="Times New Roman"/>
          <w:sz w:val="24"/>
          <w:szCs w:val="24"/>
        </w:rPr>
        <w:br/>
        <w:t>w wyborze właściwej ścieżki zawodowej.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postaw ekologicznych, rozwijanie odpowiedzialności za środowisko naturalne.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Działanie na rzecz szerszego udostępnienia kanonu edukacji klasycznej, wprowadzenia w dziedzictwo cywilizacyjne Europy, edukacji patriotycznej, nauczania historii oraz poznawania polskiej kultury, w tym osiągnięć duchowych i materialnych.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Szersze i przemyślane wykorzystanie w tym względzie między innymi wycieczek edukacyjnych.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na rzecz praw człowieka, przeciwdziałanie dyskryminacji i przemocy.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kompetencji cyfrowych uczniów z uwzględnieniem roztropnego </w:t>
      </w:r>
      <w:r>
        <w:rPr>
          <w:rFonts w:ascii="Times New Roman" w:hAnsi="Times New Roman" w:cs="Times New Roman"/>
          <w:sz w:val="24"/>
          <w:szCs w:val="24"/>
        </w:rPr>
        <w:br/>
        <w:t>i uważnego korzystania z narzędzi i zasobów cyfrowych. Podejmowanie działań profilaktycznych w zakresie bezpieczeństwa cyfrowego uczniów.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Podnoszenie jakości pracy szkoły poprzez wprowadzanie przez nauczycieli innowacji pedagogicznych.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właściwych postaw szlachetności i zaangażowania społecznego, między innymi poprzez stwarzanie i zachęcanie uczniów do działalności </w:t>
      </w:r>
      <w:r>
        <w:rPr>
          <w:rFonts w:ascii="Times New Roman" w:hAnsi="Times New Roman" w:cs="Times New Roman"/>
          <w:sz w:val="24"/>
          <w:szCs w:val="24"/>
        </w:rPr>
        <w:br/>
        <w:t xml:space="preserve">w wolontariacie. 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czterech z dwunastu wartości moralnych, takich jak: lojalność </w:t>
      </w:r>
      <w:r>
        <w:rPr>
          <w:rFonts w:ascii="Times New Roman" w:hAnsi="Times New Roman" w:cs="Times New Roman"/>
          <w:sz w:val="24"/>
          <w:szCs w:val="24"/>
        </w:rPr>
        <w:br/>
        <w:t xml:space="preserve">i szlachetność, altruizm i wrażliwość, odpowiedzialność i potencjał, wierność </w:t>
      </w:r>
      <w:r>
        <w:rPr>
          <w:rFonts w:ascii="Times New Roman" w:hAnsi="Times New Roman" w:cs="Times New Roman"/>
          <w:sz w:val="24"/>
          <w:szCs w:val="24"/>
        </w:rPr>
        <w:br/>
        <w:t>i powściągliwość.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kreatywności i uczniów, między innymi poprzez działanie Dużego Samorządu Uczniowskiego (kl. 4 – 8) i Małego Samorządu Uczniowskiego.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przeprowadzenie wewnątrzszkolnego badania wyników nauczania </w:t>
      </w:r>
      <w:r>
        <w:rPr>
          <w:rFonts w:ascii="Times New Roman" w:hAnsi="Times New Roman" w:cs="Times New Roman"/>
          <w:sz w:val="24"/>
          <w:szCs w:val="24"/>
        </w:rPr>
        <w:br/>
        <w:t xml:space="preserve">po okresie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lockdownu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postaw prozdrowotnych i zdrowego trybu życia.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Wzmocnienie roli biblioteki we wspomaganiu rozwoju uczniów i pozostałej społeczności szkolnej (zacieśnienie współpracy z rodzicami i nauczycielami): konieczność uzupełnienia i wzbogacenia księgozbioru biblioteki, przede wszystkim </w:t>
      </w:r>
      <w:r>
        <w:rPr>
          <w:rFonts w:ascii="Times New Roman" w:hAnsi="Times New Roman" w:cs="Times New Roman"/>
          <w:sz w:val="24"/>
          <w:szCs w:val="24"/>
        </w:rPr>
        <w:br/>
        <w:t>w nowe lektury oraz książki dla uczniów klas młodszych; selekcja książek – wycofanie zaczytanych, zdezaktualizowanych, zniszczonych i zagubionych, jak również nie oddanych pozycji.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Zmodernizowanie pomieszczeń biblioteki. 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uwzględniających potrzeby psychofizyczne i edukacyjne uczniów uczęszczających do świetlicy szkolnej. Zapewnienie wychowankom zorganizowanej opieki wychowawczej – w tym przystosowanie świetlicy szkolnej do dwuzmianowości.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zajęć rozszerzających, skierowanych do uczniów zdolnych.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uczenia się.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integrujących społeczność szkolną ze środowiskiem lokalnym.</w:t>
      </w:r>
    </w:p>
    <w:p w:rsidR="00527282" w:rsidRDefault="00527282" w:rsidP="00527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Zacieśnienie współpracy między wszystkimi pracownikami szkoły w celu lepszej komunikacji, wzajemnej pomocy i szacunku.</w:t>
      </w:r>
    </w:p>
    <w:p w:rsidR="00527282" w:rsidRDefault="00527282" w:rsidP="0052728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527282" w:rsidRDefault="00527282" w:rsidP="0052728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Kontynuacja następujących projektów i programów:</w:t>
      </w:r>
    </w:p>
    <w:p w:rsidR="00527282" w:rsidRDefault="00527282" w:rsidP="005272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„Wars i Sawa”,</w:t>
      </w:r>
    </w:p>
    <w:p w:rsidR="00527282" w:rsidRDefault="00527282" w:rsidP="005272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„Rowerowy Maj”,</w:t>
      </w:r>
    </w:p>
    <w:p w:rsidR="00527282" w:rsidRDefault="00527282" w:rsidP="005272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„Szkoła różnorodna”,</w:t>
      </w:r>
    </w:p>
    <w:p w:rsidR="00527282" w:rsidRDefault="00527282" w:rsidP="005272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„Światowy Dzień Tabliczki Mnożenia”,</w:t>
      </w:r>
    </w:p>
    <w:p w:rsidR="00527282" w:rsidRDefault="00527282" w:rsidP="005272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„Trzymaj formę”,</w:t>
      </w:r>
    </w:p>
    <w:p w:rsidR="00527282" w:rsidRDefault="00527282" w:rsidP="005272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„Sesja z plusem”,</w:t>
      </w:r>
    </w:p>
    <w:p w:rsidR="00527282" w:rsidRDefault="00527282" w:rsidP="005272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„Warszawa programuje”,</w:t>
      </w:r>
    </w:p>
    <w:p w:rsidR="00527282" w:rsidRDefault="00527282" w:rsidP="005272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„Lepsza szkoła”,</w:t>
      </w:r>
    </w:p>
    <w:p w:rsidR="00527282" w:rsidRDefault="00527282" w:rsidP="005272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„Wiem, co jem”,</w:t>
      </w:r>
    </w:p>
    <w:p w:rsidR="00527282" w:rsidRDefault="00527282" w:rsidP="005272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„Od grosika do złotówki”.</w:t>
      </w:r>
    </w:p>
    <w:p w:rsidR="00527282" w:rsidRDefault="00527282" w:rsidP="00527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82" w:rsidRDefault="00527282" w:rsidP="00527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w procesie edukacyjnym narzędzi i zasobów cyfrowych oraz metod kształcenia na odległość dostępnych na stronach MEN, w tym na Zintegrowanej Platformie Edukacyjnej, na przykład e-podręczniki:</w:t>
      </w:r>
    </w:p>
    <w:p w:rsidR="00527282" w:rsidRDefault="00527282" w:rsidP="005272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nauka i utrwalanie słownictwa z języka angielskiego,</w:t>
      </w:r>
    </w:p>
    <w:p w:rsidR="00527282" w:rsidRDefault="00527282" w:rsidP="005272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aplikacji: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Quizziz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27282" w:rsidRDefault="00527282" w:rsidP="005272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wirtualnych lekcji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WawaCraft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zależności od sytuacji epidemicznej).</w:t>
      </w:r>
    </w:p>
    <w:p w:rsidR="00527282" w:rsidRDefault="00527282" w:rsidP="005272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282" w:rsidRDefault="00527282" w:rsidP="0052728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Kontynuacja następujących działań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pogłębianie świadomości patriotycznej uczniów poprzez przygotowanie uczniów do konkursów patriotycznych,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między innymi</w:t>
      </w:r>
      <w:r>
        <w:rPr>
          <w:rFonts w:ascii="Times New Roman" w:hAnsi="Times New Roman" w:cs="Times New Roman"/>
          <w:sz w:val="24"/>
          <w:szCs w:val="24"/>
        </w:rPr>
        <w:t xml:space="preserve"> Konkursu poezji pokolenia Kolumbów, konkursu patriotycznego imienia gen. Jakuba Jasińskiego, Konkursu recytatorskiego „Warszawska Syrenka”, ogólnopolskiego Konkursu z historii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konkursów historycznych organizowanych przez Muzeum Niepodległości, zorganizowanie akcji pisania listów do Powstańców „Akcja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BohaterOn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kompetencji matematycznych uczniów: przygotowanie uczniów do konkursów i olimpiad, na przykład konkursu kuratoryjnego Kangur,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Mistrz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Multitest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Kontynuacja działalności Teatru </w:t>
      </w:r>
      <w:r>
        <w:rPr>
          <w:rFonts w:ascii="Times New Roman" w:hAnsi="Times New Roman" w:cs="Times New Roman"/>
          <w:i/>
          <w:iCs/>
          <w:sz w:val="24"/>
          <w:szCs w:val="24"/>
        </w:rPr>
        <w:t>Epizod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profilaktyki uzależnień.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pracy z uczniem zdolnym, na przykład udział uczniów w dzielnicowym konkursie „Niezwykła liczba π”, udział w zewnętrznym konkursie wiedzy informatycznej LOGIKA i inne.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komputeryzacja biblioteki w systemie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MolNet</w:t>
      </w:r>
      <w:proofErr w:type="spellEnd"/>
      <w:r>
        <w:rPr>
          <w:rFonts w:ascii="Times New Roman" w:hAnsi="Times New Roman" w:cs="Times New Roman"/>
          <w:sz w:val="24"/>
          <w:szCs w:val="24"/>
        </w:rPr>
        <w:t>+.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Działania biblioteczne umożliwiające dystrybucję bezpłatnych podręczników </w:t>
      </w:r>
      <w:r>
        <w:rPr>
          <w:rFonts w:ascii="Times New Roman" w:hAnsi="Times New Roman" w:cs="Times New Roman"/>
          <w:sz w:val="24"/>
          <w:szCs w:val="24"/>
        </w:rPr>
        <w:br/>
        <w:t>i ćwiczeń.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oceniania kształtującego.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przeciw dyskryminacji i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bullyingowi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łamaniu praw człowieka, wynikające ze wcześniejszego udziału w programie „Szkoła przyjazna prawom człowieka”.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Wspomaganie rozwoju fizycznego uczniów i propagowanie zdrowego trybu życia, </w:t>
      </w:r>
      <w:r>
        <w:rPr>
          <w:rFonts w:ascii="Times New Roman" w:hAnsi="Times New Roman" w:cs="Times New Roman"/>
          <w:sz w:val="24"/>
          <w:szCs w:val="24"/>
        </w:rPr>
        <w:br/>
        <w:t>na przykład zorganizowanie Dnia Zdrowego Żywienia.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zawodach sportowych, na przykład w Warszawskiej Olimpiadzie Młodzieży.</w:t>
      </w:r>
    </w:p>
    <w:p w:rsidR="00527282" w:rsidRDefault="00527282" w:rsidP="005272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projektach Uniwersytetu dla Dzieci.</w:t>
      </w:r>
    </w:p>
    <w:p w:rsidR="00527282" w:rsidRDefault="00527282" w:rsidP="0052728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7282" w:rsidRDefault="00527282" w:rsidP="0052728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inicjatywy:</w:t>
      </w:r>
    </w:p>
    <w:p w:rsidR="00527282" w:rsidRDefault="00527282" w:rsidP="00527282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wzięcie udziału w projekcie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„Lekcja Enter”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7282" w:rsidRDefault="00527282" w:rsidP="00527282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projektu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Erasmus+,</w:t>
      </w:r>
    </w:p>
    <w:p w:rsidR="00527282" w:rsidRDefault="00527282" w:rsidP="00527282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współpracy z Centrum Wspierania Rodzin „Rodzinna Warszawa”,</w:t>
      </w:r>
    </w:p>
    <w:p w:rsidR="00527282" w:rsidRDefault="00527282" w:rsidP="00527282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projektu CEO „Globalna szkoła. Razem dla klimatu”,</w:t>
      </w:r>
    </w:p>
    <w:p w:rsidR="00527282" w:rsidRDefault="00527282" w:rsidP="00527282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projektu CEO „Program edukacji kulturowej: szkoła Twórczych praktyk”,</w:t>
      </w:r>
    </w:p>
    <w:p w:rsidR="00527282" w:rsidRDefault="00527282" w:rsidP="00527282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projektu „Emocja”,</w:t>
      </w:r>
    </w:p>
    <w:p w:rsidR="00527282" w:rsidRDefault="00527282" w:rsidP="00527282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Szkolnego Koła Wolontariatu,</w:t>
      </w:r>
    </w:p>
    <w:p w:rsidR="00527282" w:rsidRDefault="00527282" w:rsidP="00527282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i realizacja innowacji pedagogicznych w ramach edukacji wczesnoszkolnej:</w:t>
      </w:r>
    </w:p>
    <w:p w:rsidR="00527282" w:rsidRDefault="00527282" w:rsidP="00527282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 kulturą za pan brat”,</w:t>
      </w:r>
    </w:p>
    <w:p w:rsidR="00527282" w:rsidRDefault="00527282" w:rsidP="00527282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„Duże sprawy w małych głowach”,</w:t>
      </w:r>
    </w:p>
    <w:p w:rsidR="00527282" w:rsidRDefault="00527282" w:rsidP="00527282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„Każdy inny, każdy wspaniały”,</w:t>
      </w:r>
    </w:p>
    <w:p w:rsidR="00527282" w:rsidRDefault="00527282" w:rsidP="00527282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„Szlakiem warszawskich legend”,</w:t>
      </w:r>
    </w:p>
    <w:p w:rsidR="00527282" w:rsidRDefault="00527282" w:rsidP="00527282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„Korespondencyjny znajomy”,</w:t>
      </w:r>
    </w:p>
    <w:p w:rsidR="00527282" w:rsidRDefault="00527282" w:rsidP="00527282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„Zrozumieć innego”,</w:t>
      </w:r>
    </w:p>
    <w:p w:rsidR="00527282" w:rsidRDefault="00527282" w:rsidP="00527282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„Kraina zmysłów. Sensorycznie się rozwijam, bo skaczę, biegam, badam i dotykam”,</w:t>
      </w:r>
    </w:p>
    <w:p w:rsidR="00527282" w:rsidRDefault="00527282" w:rsidP="00527282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„Gramy zmysłami”,</w:t>
      </w:r>
    </w:p>
    <w:p w:rsidR="00527282" w:rsidRDefault="00527282" w:rsidP="00527282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„Ruch rozwijający wg Weroniki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Sherborne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,”</w:t>
      </w:r>
    </w:p>
    <w:p w:rsidR="00527282" w:rsidRDefault="00527282" w:rsidP="00527282">
      <w:pPr>
        <w:pStyle w:val="Akapitzlist"/>
        <w:numPr>
          <w:ilvl w:val="1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„Laboratorium zmysłów”,</w:t>
      </w:r>
    </w:p>
    <w:p w:rsidR="00527282" w:rsidRDefault="00527282" w:rsidP="00527282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i realizacja innowacji pedagogicznych w klasach starszych:</w:t>
      </w:r>
    </w:p>
    <w:p w:rsidR="00527282" w:rsidRDefault="00527282" w:rsidP="00527282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InstaKod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 4 – 8,</w:t>
      </w:r>
    </w:p>
    <w:p w:rsidR="00527282" w:rsidRDefault="00527282" w:rsidP="00527282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Pixblocks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 4 – 8,</w:t>
      </w:r>
    </w:p>
    <w:p w:rsidR="00527282" w:rsidRDefault="00527282" w:rsidP="00527282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 „Grafika 3D – mam to” dla klas 4 – 8</w:t>
      </w:r>
    </w:p>
    <w:p w:rsidR="002F0A04" w:rsidRDefault="002F0A04" w:rsidP="00527282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 ,,Spotkania z Norwidem – wieczory poetyckie” dla klas 4 – 8,</w:t>
      </w:r>
    </w:p>
    <w:p w:rsidR="002F0A04" w:rsidRDefault="002F0A04" w:rsidP="00527282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 ,,Dotknij Sztuki” dla klasy 4 a.</w:t>
      </w:r>
    </w:p>
    <w:p w:rsidR="00527282" w:rsidRDefault="00527282" w:rsidP="00527282">
      <w:pPr>
        <w:spacing w:line="360" w:lineRule="auto"/>
        <w:jc w:val="both"/>
        <w:rPr>
          <w:rFonts w:ascii="Times New Roman" w:hAnsi="Times New Roman" w:cs="Times New Roman"/>
        </w:rPr>
      </w:pPr>
    </w:p>
    <w:p w:rsidR="00527282" w:rsidRDefault="00527282" w:rsidP="00527282">
      <w:pPr>
        <w:spacing w:line="360" w:lineRule="auto"/>
        <w:jc w:val="both"/>
        <w:rPr>
          <w:rFonts w:ascii="Times New Roman" w:hAnsi="Times New Roman" w:cs="Times New Roman"/>
        </w:rPr>
      </w:pPr>
    </w:p>
    <w:p w:rsidR="00140BEC" w:rsidRDefault="00527282">
      <w:pPr>
        <w:rPr>
          <w:i/>
        </w:rPr>
      </w:pPr>
      <w:r>
        <w:t xml:space="preserve">                                                                                                                                    </w:t>
      </w:r>
      <w:r>
        <w:rPr>
          <w:i/>
        </w:rPr>
        <w:t>Opracowały:</w:t>
      </w:r>
    </w:p>
    <w:p w:rsidR="00527282" w:rsidRDefault="00527282" w:rsidP="00527282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Joanna Jasiewicz</w:t>
      </w:r>
      <w:r w:rsidR="000B0132">
        <w:rPr>
          <w:i/>
        </w:rPr>
        <w:t xml:space="preserve"> </w:t>
      </w:r>
    </w:p>
    <w:p w:rsidR="00527282" w:rsidRDefault="00527282" w:rsidP="00527282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Olga Miłosz</w:t>
      </w:r>
    </w:p>
    <w:p w:rsidR="00527282" w:rsidRDefault="00527282">
      <w:pPr>
        <w:rPr>
          <w:i/>
        </w:rPr>
      </w:pPr>
    </w:p>
    <w:p w:rsidR="00527282" w:rsidRPr="00527282" w:rsidRDefault="00527282">
      <w:pPr>
        <w:rPr>
          <w:i/>
        </w:rPr>
      </w:pPr>
    </w:p>
    <w:sectPr w:rsidR="00527282" w:rsidRPr="00527282" w:rsidSect="0014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06"/>
    <w:multiLevelType w:val="hybridMultilevel"/>
    <w:tmpl w:val="DC261E6A"/>
    <w:lvl w:ilvl="0" w:tplc="D3F4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F4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D6AE5"/>
    <w:multiLevelType w:val="multilevel"/>
    <w:tmpl w:val="6680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F0466"/>
    <w:multiLevelType w:val="hybridMultilevel"/>
    <w:tmpl w:val="E0E2CB6E"/>
    <w:lvl w:ilvl="0" w:tplc="D3F4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E6EF5"/>
    <w:multiLevelType w:val="hybridMultilevel"/>
    <w:tmpl w:val="154669A6"/>
    <w:lvl w:ilvl="0" w:tplc="D3F4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96711"/>
    <w:multiLevelType w:val="hybridMultilevel"/>
    <w:tmpl w:val="99C6D054"/>
    <w:lvl w:ilvl="0" w:tplc="A97C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C2074"/>
    <w:multiLevelType w:val="hybridMultilevel"/>
    <w:tmpl w:val="63B0D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306DE"/>
    <w:multiLevelType w:val="hybridMultilevel"/>
    <w:tmpl w:val="334EC67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83427"/>
    <w:multiLevelType w:val="multilevel"/>
    <w:tmpl w:val="CF3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C2458"/>
    <w:multiLevelType w:val="hybridMultilevel"/>
    <w:tmpl w:val="F478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282"/>
    <w:rsid w:val="000B0132"/>
    <w:rsid w:val="00140BEC"/>
    <w:rsid w:val="002F0A04"/>
    <w:rsid w:val="004B65E7"/>
    <w:rsid w:val="0052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28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27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1086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2021-10-04T07:14:00Z</cp:lastPrinted>
  <dcterms:created xsi:type="dcterms:W3CDTF">2021-10-04T07:10:00Z</dcterms:created>
  <dcterms:modified xsi:type="dcterms:W3CDTF">2021-11-15T10:45:00Z</dcterms:modified>
</cp:coreProperties>
</file>